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3D" w:rsidRDefault="005B693D" w:rsidP="00C648F4">
      <w:pPr>
        <w:ind w:firstLine="709"/>
        <w:jc w:val="both"/>
        <w:rPr>
          <w:sz w:val="28"/>
          <w:szCs w:val="28"/>
        </w:rPr>
      </w:pPr>
      <w:r w:rsidRPr="005B693D">
        <w:rPr>
          <w:b/>
          <w:bCs/>
          <w:sz w:val="28"/>
          <w:szCs w:val="28"/>
        </w:rPr>
        <w:t>В какие сроки работник может обратиться в суд за компенсацией морального вреда.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5B693D" w:rsidRPr="005B693D" w:rsidRDefault="005B693D" w:rsidP="005B693D">
      <w:pPr>
        <w:ind w:firstLine="709"/>
        <w:jc w:val="both"/>
        <w:rPr>
          <w:b/>
          <w:sz w:val="28"/>
          <w:szCs w:val="28"/>
        </w:rPr>
      </w:pPr>
      <w:r w:rsidRPr="005B693D">
        <w:rPr>
          <w:b/>
          <w:sz w:val="28"/>
          <w:szCs w:val="28"/>
        </w:rPr>
        <w:t>Напомню, что Конституционный Суд РФ Постановлением от 14.07.2020 №35-П признал часть первую статьи 392 Трудового кодекса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полностью или частично.</w:t>
      </w:r>
    </w:p>
    <w:p w:rsidR="005B693D" w:rsidRPr="005B693D" w:rsidRDefault="005B693D" w:rsidP="005B693D">
      <w:pPr>
        <w:ind w:firstLine="709"/>
        <w:jc w:val="both"/>
        <w:rPr>
          <w:b/>
          <w:sz w:val="28"/>
          <w:szCs w:val="28"/>
        </w:rPr>
      </w:pPr>
      <w:r w:rsidRPr="005B693D">
        <w:rPr>
          <w:b/>
          <w:sz w:val="28"/>
          <w:szCs w:val="28"/>
        </w:rPr>
        <w:t>В целях реализации  правовой позиции Конституционного Суда Российской Федерации Федеральным законом от 05.04.2021 № 74-ФЗ внесены изменения в статьи 391 и 392 Трудового кодекса РФ.</w:t>
      </w:r>
    </w:p>
    <w:p w:rsidR="005B693D" w:rsidRPr="005B693D" w:rsidRDefault="005B693D" w:rsidP="005B693D">
      <w:pPr>
        <w:ind w:firstLine="709"/>
        <w:jc w:val="both"/>
        <w:rPr>
          <w:b/>
          <w:sz w:val="28"/>
          <w:szCs w:val="28"/>
        </w:rPr>
      </w:pPr>
      <w:r w:rsidRPr="005B693D">
        <w:rPr>
          <w:b/>
          <w:sz w:val="28"/>
          <w:szCs w:val="28"/>
        </w:rPr>
        <w:t>Теперь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ч.1 ст.392 Трудового кодекса Российской Федерации,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</w:p>
    <w:p w:rsidR="005B693D" w:rsidRPr="005B693D" w:rsidRDefault="005B693D" w:rsidP="005B693D">
      <w:pPr>
        <w:ind w:firstLine="709"/>
        <w:jc w:val="both"/>
        <w:rPr>
          <w:b/>
          <w:sz w:val="28"/>
          <w:szCs w:val="28"/>
        </w:rPr>
      </w:pPr>
      <w:r w:rsidRPr="005B693D">
        <w:rPr>
          <w:b/>
          <w:sz w:val="28"/>
          <w:szCs w:val="28"/>
        </w:rPr>
        <w:t>При пропуске по уважительным причинам установленных сроков на обращение в суд за компенсацией морального вреда они могут быть восстановлены судом.</w:t>
      </w:r>
    </w:p>
    <w:p w:rsidR="00781F24" w:rsidRDefault="00781F24" w:rsidP="00781F24">
      <w:pPr>
        <w:ind w:firstLine="709"/>
        <w:jc w:val="both"/>
        <w:rPr>
          <w:b/>
          <w:sz w:val="28"/>
          <w:szCs w:val="28"/>
        </w:rPr>
      </w:pPr>
    </w:p>
    <w:p w:rsidR="00A920FC" w:rsidRDefault="00A920FC" w:rsidP="00781F24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1523C6" w:rsidRDefault="001523C6" w:rsidP="00C67D28">
      <w:pPr>
        <w:spacing w:line="240" w:lineRule="exact"/>
        <w:jc w:val="both"/>
        <w:rPr>
          <w:sz w:val="28"/>
          <w:szCs w:val="28"/>
        </w:rPr>
      </w:pPr>
    </w:p>
    <w:p w:rsidR="001523C6" w:rsidRDefault="001523C6" w:rsidP="001523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 </w:t>
      </w:r>
    </w:p>
    <w:p w:rsidR="001523C6" w:rsidRDefault="001523C6" w:rsidP="001523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>
        <w:rPr>
          <w:sz w:val="28"/>
          <w:szCs w:val="28"/>
        </w:rPr>
        <w:t xml:space="preserve">класса </w:t>
      </w:r>
      <w:bookmarkStart w:id="0" w:name="_GoBack"/>
      <w:bookmarkEnd w:id="0"/>
    </w:p>
    <w:p w:rsidR="001523C6" w:rsidRDefault="001523C6" w:rsidP="001523C6">
      <w:pPr>
        <w:spacing w:line="240" w:lineRule="exact"/>
        <w:jc w:val="both"/>
        <w:rPr>
          <w:sz w:val="22"/>
          <w:szCs w:val="22"/>
        </w:rPr>
      </w:pPr>
      <w:proofErr w:type="spellStart"/>
      <w:r>
        <w:rPr>
          <w:sz w:val="28"/>
          <w:szCs w:val="28"/>
        </w:rPr>
        <w:t>А.А.Тетюцкий</w:t>
      </w:r>
      <w:proofErr w:type="spellEnd"/>
    </w:p>
    <w:p w:rsidR="001523C6" w:rsidRDefault="001523C6" w:rsidP="001523C6">
      <w:pPr>
        <w:spacing w:line="240" w:lineRule="exact"/>
        <w:jc w:val="both"/>
        <w:rPr>
          <w:sz w:val="22"/>
          <w:szCs w:val="22"/>
        </w:rPr>
      </w:pPr>
    </w:p>
    <w:p w:rsidR="001523C6" w:rsidRDefault="001523C6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2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F2559">
        <w:rPr>
          <w:sz w:val="28"/>
          <w:szCs w:val="28"/>
        </w:rPr>
        <w:t xml:space="preserve">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 w:rsidR="00A92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523C6" w:rsidRDefault="001523C6">
      <w:pPr>
        <w:spacing w:line="240" w:lineRule="exact"/>
        <w:jc w:val="both"/>
        <w:rPr>
          <w:sz w:val="22"/>
          <w:szCs w:val="22"/>
        </w:rPr>
      </w:pPr>
    </w:p>
    <w:sectPr w:rsidR="001523C6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91" w:rsidRDefault="00584291" w:rsidP="00B125F9">
      <w:r>
        <w:separator/>
      </w:r>
    </w:p>
  </w:endnote>
  <w:endnote w:type="continuationSeparator" w:id="0">
    <w:p w:rsidR="00584291" w:rsidRDefault="0058429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91" w:rsidRDefault="00584291" w:rsidP="00B125F9">
      <w:r>
        <w:separator/>
      </w:r>
    </w:p>
  </w:footnote>
  <w:footnote w:type="continuationSeparator" w:id="0">
    <w:p w:rsidR="00584291" w:rsidRDefault="0058429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1523C6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77FB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3C6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3AA0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069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291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693D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F24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35E5C"/>
    <w:rsid w:val="00837D3A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4DC4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0FC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1B5A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7633-5593-4650-8D4A-87ED4159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2021-06-17T09:08:00Z</dcterms:created>
  <dcterms:modified xsi:type="dcterms:W3CDTF">2021-06-17T09:08:00Z</dcterms:modified>
</cp:coreProperties>
</file>