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54" w:rsidRPr="008C4554" w:rsidRDefault="008C4554" w:rsidP="00C648F4">
      <w:pPr>
        <w:ind w:firstLine="709"/>
        <w:jc w:val="both"/>
        <w:rPr>
          <w:b/>
          <w:sz w:val="28"/>
          <w:szCs w:val="28"/>
        </w:rPr>
      </w:pPr>
      <w:bookmarkStart w:id="0" w:name="_GoBack"/>
      <w:bookmarkEnd w:id="0"/>
      <w:r w:rsidRPr="008C4554">
        <w:rPr>
          <w:b/>
          <w:sz w:val="28"/>
          <w:szCs w:val="28"/>
        </w:rPr>
        <w:t>Особенности регулирования труда дистанционных работников.</w:t>
      </w:r>
    </w:p>
    <w:p w:rsidR="002C1067" w:rsidRPr="002C1067" w:rsidRDefault="002C1067" w:rsidP="002C1067">
      <w:pPr>
        <w:ind w:firstLine="709"/>
        <w:jc w:val="both"/>
        <w:rPr>
          <w:b/>
          <w:sz w:val="28"/>
          <w:szCs w:val="28"/>
        </w:rPr>
      </w:pPr>
      <w:r w:rsidRPr="002C1067">
        <w:rPr>
          <w:b/>
          <w:sz w:val="28"/>
          <w:szCs w:val="28"/>
        </w:rPr>
        <w:t>Разъясняет помощник прокурора Байкаловского района Тетюцкий А.А.</w:t>
      </w:r>
    </w:p>
    <w:p w:rsidR="008C4554" w:rsidRPr="008C4554" w:rsidRDefault="008C4554" w:rsidP="008C4554">
      <w:pPr>
        <w:ind w:firstLine="709"/>
        <w:jc w:val="both"/>
        <w:rPr>
          <w:sz w:val="28"/>
          <w:szCs w:val="28"/>
        </w:rPr>
      </w:pPr>
      <w:r w:rsidRPr="008C4554">
        <w:rPr>
          <w:sz w:val="28"/>
          <w:szCs w:val="28"/>
        </w:rPr>
        <w:t xml:space="preserve">В условиях ограничений, вызванных пандемией коронавируса COVID-19, в последние годы получило широкое распространение использование дистанционного труда, когда значительная часть сотрудников работает с </w:t>
      </w:r>
      <w:r>
        <w:rPr>
          <w:sz w:val="28"/>
          <w:szCs w:val="28"/>
        </w:rPr>
        <w:t>использованием сети «Интернет».</w:t>
      </w:r>
    </w:p>
    <w:p w:rsidR="008C4554" w:rsidRPr="008C4554" w:rsidRDefault="008C4554" w:rsidP="008C4554">
      <w:pPr>
        <w:ind w:firstLine="709"/>
        <w:jc w:val="both"/>
        <w:rPr>
          <w:sz w:val="28"/>
          <w:szCs w:val="28"/>
        </w:rPr>
      </w:pPr>
      <w:r w:rsidRPr="008C4554">
        <w:rPr>
          <w:sz w:val="28"/>
          <w:szCs w:val="28"/>
        </w:rPr>
        <w:t xml:space="preserve">Понятие дистанционной работы раскрыто в </w:t>
      </w:r>
      <w:r>
        <w:rPr>
          <w:sz w:val="28"/>
          <w:szCs w:val="28"/>
        </w:rPr>
        <w:t>ст. 312.1 Трудового кодекса РФ.</w:t>
      </w:r>
    </w:p>
    <w:p w:rsidR="008C4554" w:rsidRPr="008C4554" w:rsidRDefault="008C4554" w:rsidP="008C4554">
      <w:pPr>
        <w:ind w:firstLine="709"/>
        <w:jc w:val="both"/>
        <w:rPr>
          <w:sz w:val="28"/>
          <w:szCs w:val="28"/>
        </w:rPr>
      </w:pPr>
      <w:r w:rsidRPr="008C4554">
        <w:rPr>
          <w:sz w:val="28"/>
          <w:szCs w:val="28"/>
        </w:rPr>
        <w:t xml:space="preserve">Под дистанционной (удаленной) работой понимается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w:t>
      </w:r>
      <w:r>
        <w:rPr>
          <w:sz w:val="28"/>
          <w:szCs w:val="28"/>
        </w:rPr>
        <w:t>сетей связи общего пользования.</w:t>
      </w:r>
    </w:p>
    <w:p w:rsidR="008C4554" w:rsidRPr="008C4554" w:rsidRDefault="008C4554" w:rsidP="008C4554">
      <w:pPr>
        <w:ind w:firstLine="709"/>
        <w:jc w:val="both"/>
        <w:rPr>
          <w:sz w:val="28"/>
          <w:szCs w:val="28"/>
        </w:rPr>
      </w:pPr>
      <w:r w:rsidRPr="008C4554">
        <w:rPr>
          <w:sz w:val="28"/>
          <w:szCs w:val="28"/>
        </w:rPr>
        <w:t>Таким образом, для признания работы дистанционной необходимо соблюдение двух условий: выполнение трудовой функции вне места нахождения работодателя и использования для взаимодействия по вопросам, связанным с ее выполнением, сети «Интернет» и</w:t>
      </w:r>
      <w:r>
        <w:rPr>
          <w:sz w:val="28"/>
          <w:szCs w:val="28"/>
        </w:rPr>
        <w:t xml:space="preserve"> сети связи общего пользования.</w:t>
      </w:r>
    </w:p>
    <w:p w:rsidR="008C4554" w:rsidRPr="008C4554" w:rsidRDefault="008C4554" w:rsidP="008C4554">
      <w:pPr>
        <w:ind w:firstLine="709"/>
        <w:jc w:val="both"/>
        <w:rPr>
          <w:sz w:val="28"/>
          <w:szCs w:val="28"/>
        </w:rPr>
      </w:pPr>
      <w:r w:rsidRPr="008C4554">
        <w:rPr>
          <w:sz w:val="28"/>
          <w:szCs w:val="28"/>
        </w:rPr>
        <w:t>На дистанционных работников в полном объеме распространяется действие трудового законодательства, а особенности регулирования их труда предусмотрены гл</w:t>
      </w:r>
      <w:r>
        <w:rPr>
          <w:sz w:val="28"/>
          <w:szCs w:val="28"/>
        </w:rPr>
        <w:t>авой 49.1 Трудового кодекса РФ.</w:t>
      </w:r>
    </w:p>
    <w:p w:rsidR="008C4554" w:rsidRPr="008C4554" w:rsidRDefault="008C4554" w:rsidP="008C4554">
      <w:pPr>
        <w:ind w:firstLine="709"/>
        <w:jc w:val="both"/>
        <w:rPr>
          <w:sz w:val="28"/>
          <w:szCs w:val="28"/>
        </w:rPr>
      </w:pPr>
      <w:r w:rsidRPr="008C4554">
        <w:rPr>
          <w:sz w:val="28"/>
          <w:szCs w:val="28"/>
        </w:rPr>
        <w:t>Дистанционная работа, как правило, предполагает возможность работника самостоятельно определять свое место нахождения, место выполнения работы, его независимость в этой части от воли работодателя, но трудовым договором дистанционному работнику может быть определено конкретное место выполнения должностных обязанностей (рабочее место) вн</w:t>
      </w:r>
      <w:r>
        <w:rPr>
          <w:sz w:val="28"/>
          <w:szCs w:val="28"/>
        </w:rPr>
        <w:t>е места нахождения организации.</w:t>
      </w:r>
    </w:p>
    <w:p w:rsidR="008C4554" w:rsidRPr="008C4554" w:rsidRDefault="008C4554" w:rsidP="008C4554">
      <w:pPr>
        <w:ind w:firstLine="709"/>
        <w:jc w:val="both"/>
        <w:rPr>
          <w:sz w:val="28"/>
          <w:szCs w:val="28"/>
        </w:rPr>
      </w:pPr>
      <w:r w:rsidRPr="008C4554">
        <w:rPr>
          <w:sz w:val="28"/>
          <w:szCs w:val="28"/>
        </w:rPr>
        <w:t xml:space="preserve">Договор о дистанционной работе должен включать в себя обязательные условия о месте работы; порядке выполнения работником трудовой функции дистанционно на постоянной основе либо временно, сроке, в течение которого работник выполняет работу дистанционно временно, или графике работы в офисе и дистанционно, если дистанционная работа выполняется временно; порядке взаимодействия работодателя и дистанционного работника путем обмена электронными документами, видеосвязи, участии в видеоконференциях, времени контакта с руководителем или иным уполномоченным лицом; порядке и сроках представления дистанционным работником отчетов работодателю о выполненной работе; сроках и размерах компенсации, выплачиваемой работодателем дистанционному работнику за использование принадлежащих ему или арендованных им оборудования, программно-технических средств, </w:t>
      </w:r>
      <w:r w:rsidRPr="008C4554">
        <w:rPr>
          <w:sz w:val="28"/>
          <w:szCs w:val="28"/>
        </w:rPr>
        <w:lastRenderedPageBreak/>
        <w:t>средств защиты информации и иных средств; сроках и размерах возмещения расходов, связанных с использованием принадлежащих дистанционному работнику или арендованных им оборудования, программно-технических средств, средств защиты информации и иных средств; режиме рабочего времени и времени отдыха; продолжительности и (или) периодичности выполнения работником трудовой функции дистанционно (при временной дистанционной работе); порядке предоставления работнику, выполняющему дистанционную работу на постоянной основе, ежегодного оплачиваемого</w:t>
      </w:r>
      <w:r>
        <w:rPr>
          <w:sz w:val="28"/>
          <w:szCs w:val="28"/>
        </w:rPr>
        <w:t xml:space="preserve"> отпуска и иных видов отпусков.</w:t>
      </w:r>
    </w:p>
    <w:p w:rsidR="008C4554" w:rsidRPr="008C4554" w:rsidRDefault="008C4554" w:rsidP="008C4554">
      <w:pPr>
        <w:ind w:firstLine="709"/>
        <w:jc w:val="both"/>
        <w:rPr>
          <w:sz w:val="28"/>
          <w:szCs w:val="28"/>
        </w:rPr>
      </w:pPr>
      <w:r w:rsidRPr="008C4554">
        <w:rPr>
          <w:sz w:val="28"/>
          <w:szCs w:val="28"/>
        </w:rPr>
        <w:t>Выполнение работником трудовой функции дистанционно не может являться основанием для</w:t>
      </w:r>
      <w:r>
        <w:rPr>
          <w:sz w:val="28"/>
          <w:szCs w:val="28"/>
        </w:rPr>
        <w:t xml:space="preserve"> снижения ему заработной платы.</w:t>
      </w:r>
    </w:p>
    <w:p w:rsidR="008C4554" w:rsidRPr="008C4554" w:rsidRDefault="008C4554" w:rsidP="008C4554">
      <w:pPr>
        <w:ind w:firstLine="709"/>
        <w:jc w:val="both"/>
        <w:rPr>
          <w:sz w:val="28"/>
          <w:szCs w:val="28"/>
        </w:rPr>
      </w:pPr>
      <w:r w:rsidRPr="008C4554">
        <w:rPr>
          <w:sz w:val="28"/>
          <w:szCs w:val="28"/>
        </w:rPr>
        <w:t>Кроме того, необходимо иметь в виду что в случаях, предусмотренных ч. 1 ст. 312.9 Трудового кодекса РФ, работодатель по своей инициативе вправе временно, без согласия работника, перевес</w:t>
      </w:r>
      <w:r>
        <w:rPr>
          <w:sz w:val="28"/>
          <w:szCs w:val="28"/>
        </w:rPr>
        <w:t>ти его на дистанционную работу.</w:t>
      </w:r>
    </w:p>
    <w:p w:rsidR="008C4554" w:rsidRPr="008C4554" w:rsidRDefault="008C4554" w:rsidP="008C4554">
      <w:pPr>
        <w:ind w:firstLine="709"/>
        <w:jc w:val="both"/>
        <w:rPr>
          <w:sz w:val="28"/>
          <w:szCs w:val="28"/>
        </w:rPr>
      </w:pPr>
      <w:r w:rsidRPr="008C4554">
        <w:rPr>
          <w:sz w:val="28"/>
          <w:szCs w:val="28"/>
        </w:rPr>
        <w:t>Так,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C4554" w:rsidRPr="008C4554" w:rsidRDefault="008C4554" w:rsidP="008C4554">
      <w:pPr>
        <w:ind w:firstLine="709"/>
        <w:jc w:val="both"/>
        <w:rPr>
          <w:sz w:val="28"/>
          <w:szCs w:val="28"/>
        </w:rPr>
      </w:pPr>
      <w:r w:rsidRPr="008C4554">
        <w:rPr>
          <w:sz w:val="28"/>
          <w:szCs w:val="28"/>
        </w:rPr>
        <w:t>В случае временного перевода работника на дистанционную работу по инициативе работодателя, на него возлагается обязанность обеспечить такого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либо выплачивать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возмещать расходы, связанные с их использованием, а также возмещать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w:t>
      </w:r>
      <w:r>
        <w:rPr>
          <w:sz w:val="28"/>
          <w:szCs w:val="28"/>
        </w:rPr>
        <w:t>ных работодателем.</w:t>
      </w:r>
    </w:p>
    <w:p w:rsidR="008C4554" w:rsidRPr="008C4554" w:rsidRDefault="008C4554" w:rsidP="008C4554">
      <w:pPr>
        <w:ind w:firstLine="709"/>
        <w:jc w:val="both"/>
        <w:rPr>
          <w:sz w:val="28"/>
          <w:szCs w:val="28"/>
        </w:rPr>
      </w:pPr>
      <w:r w:rsidRPr="008C4554">
        <w:rPr>
          <w:sz w:val="28"/>
          <w:szCs w:val="28"/>
        </w:rPr>
        <w:t>Помимо общих оснований для увольнения, предусмотренных Трудовым кодексом РФ, для увольнения дистанционных работников предусмотрен</w:t>
      </w:r>
      <w:r>
        <w:rPr>
          <w:sz w:val="28"/>
          <w:szCs w:val="28"/>
        </w:rPr>
        <w:t>ы два дополнительных основания.</w:t>
      </w:r>
    </w:p>
    <w:p w:rsidR="008C4554" w:rsidRPr="008C4554" w:rsidRDefault="008C4554" w:rsidP="008C4554">
      <w:pPr>
        <w:ind w:firstLine="709"/>
        <w:jc w:val="both"/>
        <w:rPr>
          <w:sz w:val="28"/>
          <w:szCs w:val="28"/>
        </w:rPr>
      </w:pPr>
      <w:r w:rsidRPr="008C4554">
        <w:rPr>
          <w:sz w:val="28"/>
          <w:szCs w:val="28"/>
        </w:rPr>
        <w:t xml:space="preserve">Причиной для расторжения трудовых отношений может послужить </w:t>
      </w:r>
      <w:proofErr w:type="spellStart"/>
      <w:r w:rsidRPr="008C4554">
        <w:rPr>
          <w:sz w:val="28"/>
          <w:szCs w:val="28"/>
        </w:rPr>
        <w:t>невзаимодействие</w:t>
      </w:r>
      <w:proofErr w:type="spellEnd"/>
      <w:r w:rsidRPr="008C4554">
        <w:rPr>
          <w:sz w:val="28"/>
          <w:szCs w:val="28"/>
        </w:rPr>
        <w:t xml:space="preserve"> без уважительных причин с работодателем более двух рабочих дней подряд со дня поступления соответствующего запроса работодателя по вопросам, связанным </w:t>
      </w:r>
      <w:r>
        <w:rPr>
          <w:sz w:val="28"/>
          <w:szCs w:val="28"/>
        </w:rPr>
        <w:t>с выполнением трудовой функции.</w:t>
      </w:r>
    </w:p>
    <w:p w:rsidR="00A114EE" w:rsidRPr="008C4554" w:rsidRDefault="008C4554" w:rsidP="008C4554">
      <w:pPr>
        <w:ind w:firstLine="709"/>
        <w:jc w:val="both"/>
        <w:rPr>
          <w:sz w:val="28"/>
          <w:szCs w:val="28"/>
        </w:rPr>
      </w:pPr>
      <w:r w:rsidRPr="008C4554">
        <w:rPr>
          <w:sz w:val="28"/>
          <w:szCs w:val="28"/>
        </w:rPr>
        <w:lastRenderedPageBreak/>
        <w:t>Также трудовой договор с работником, выполняющим дистанционную работу на постоянной основе, может быть прекращен и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F91009" w:rsidRDefault="00F91009" w:rsidP="00C67D28">
      <w:pPr>
        <w:spacing w:line="240" w:lineRule="exact"/>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223AF8" w:rsidP="00C67D28">
      <w:pPr>
        <w:spacing w:line="240" w:lineRule="exact"/>
        <w:jc w:val="both"/>
        <w:rPr>
          <w:sz w:val="22"/>
          <w:szCs w:val="22"/>
        </w:rPr>
      </w:pPr>
      <w:r>
        <w:rPr>
          <w:sz w:val="28"/>
          <w:szCs w:val="28"/>
        </w:rPr>
        <w:t>юрист 2</w:t>
      </w:r>
      <w:r w:rsidR="001F2559">
        <w:rPr>
          <w:sz w:val="28"/>
          <w:szCs w:val="28"/>
        </w:rPr>
        <w:t xml:space="preserve"> класса                                                                                 </w:t>
      </w:r>
      <w:r w:rsidR="00C0002F">
        <w:rPr>
          <w:sz w:val="28"/>
          <w:szCs w:val="28"/>
        </w:rPr>
        <w:t xml:space="preserve">                              </w:t>
      </w:r>
      <w:proofErr w:type="spellStart"/>
      <w:r w:rsidR="00710E2D">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CD" w:rsidRDefault="001615CD" w:rsidP="00B125F9">
      <w:r>
        <w:separator/>
      </w:r>
    </w:p>
  </w:endnote>
  <w:endnote w:type="continuationSeparator" w:id="0">
    <w:p w:rsidR="001615CD" w:rsidRDefault="001615CD"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CD" w:rsidRDefault="001615CD" w:rsidP="00B125F9">
      <w:r>
        <w:separator/>
      </w:r>
    </w:p>
  </w:footnote>
  <w:footnote w:type="continuationSeparator" w:id="0">
    <w:p w:rsidR="001615CD" w:rsidRDefault="001615CD"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C26DE1">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57D3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4995"/>
    <w:rsid w:val="00155039"/>
    <w:rsid w:val="001577F6"/>
    <w:rsid w:val="001615CD"/>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2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4554"/>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B8C"/>
    <w:rsid w:val="00B77C6F"/>
    <w:rsid w:val="00B81ED5"/>
    <w:rsid w:val="00B8275E"/>
    <w:rsid w:val="00B830C9"/>
    <w:rsid w:val="00B8316D"/>
    <w:rsid w:val="00B83BF3"/>
    <w:rsid w:val="00B848CA"/>
    <w:rsid w:val="00B85047"/>
    <w:rsid w:val="00B85739"/>
    <w:rsid w:val="00B859BC"/>
    <w:rsid w:val="00B902D6"/>
    <w:rsid w:val="00B91850"/>
    <w:rsid w:val="00B91B22"/>
    <w:rsid w:val="00B91C84"/>
    <w:rsid w:val="00B926DB"/>
    <w:rsid w:val="00B92D3A"/>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40F"/>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6DE1"/>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85694"/>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455491169">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97175742">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0032630">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375F-0D3B-4B9F-8AE8-D6E051AF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3</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cp:revision>
  <cp:lastPrinted>2018-04-08T11:50:00Z</cp:lastPrinted>
  <dcterms:created xsi:type="dcterms:W3CDTF">2022-02-10T06:19:00Z</dcterms:created>
  <dcterms:modified xsi:type="dcterms:W3CDTF">2022-02-10T06:57:00Z</dcterms:modified>
</cp:coreProperties>
</file>