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E" w:rsidRDefault="00F5643E" w:rsidP="00F5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Какие меры по противодействию коррупции предусмотрены законом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14150"/>
        <w:gridCol w:w="180"/>
      </w:tblGrid>
      <w:tr w:rsidR="00F56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Коррупция - это незаконное использование своего служебного положения или полномочий для получения каких-либо выгод.</w:t>
            </w:r>
          </w:p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законе предусмотрены такие меры противодействия коррупции, как профилактика, борьба и минимизация (ликвидация) последствий коррупции.</w:t>
            </w:r>
          </w:p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Эти меры применяют госорганы в пределах своих полномочий.</w:t>
            </w:r>
          </w:p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Нормативных актов о противодействии коррупции принято довольно много. Чтобы соблюсти все их требования, убедитесь, что в вашем госоргане созданы определенные условия: утверждены положения, комиссии, рабочие группы, проводится ротация кадров.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5643E" w:rsidRDefault="00F5643E" w:rsidP="00F5643E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Оглавление:</w:t>
      </w:r>
    </w:p>
    <w:p w:rsidR="00F5643E" w:rsidRDefault="00F5643E" w:rsidP="00F5643E">
      <w:pPr>
        <w:autoSpaceDE w:val="0"/>
        <w:autoSpaceDN w:val="0"/>
        <w:adjustRightInd w:val="0"/>
        <w:spacing w:before="320" w:after="0" w:line="240" w:lineRule="auto"/>
        <w:ind w:left="1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1. </w:t>
      </w:r>
      <w:hyperlink w:anchor="Par1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Что такое коррупция</w:t>
        </w:r>
      </w:hyperlink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2. </w:t>
      </w:r>
      <w:hyperlink w:anchor="Par2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Какое антикоррупционное законодательство применять для противодействия коррупции</w:t>
        </w:r>
      </w:hyperlink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3. </w:t>
      </w:r>
      <w:hyperlink w:anchor="Par6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Как проводится профилактика коррупции в госоргане</w:t>
        </w:r>
      </w:hyperlink>
      <w:bookmarkStart w:id="0" w:name="_GoBack"/>
      <w:bookmarkEnd w:id="0"/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4. </w:t>
      </w:r>
      <w:hyperlink w:anchor="Par10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Как осуществляется борьба с коррупцией</w:t>
        </w:r>
      </w:hyperlink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5. </w:t>
      </w:r>
      <w:hyperlink w:anchor="Par10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Как минимизируются (ликвидируются) последствия коррупции</w:t>
        </w:r>
      </w:hyperlink>
    </w:p>
    <w:p w:rsidR="00F5643E" w:rsidRDefault="00F5643E" w:rsidP="00F5643E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  <w:bookmarkStart w:id="1" w:name="Par14"/>
      <w:bookmarkEnd w:id="1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1. Что такое коррупция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Коррупция -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Все эти действия, совершенные от имени или в интересах юридического лица, тоже являются коррупцией.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Такое определение следует из 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5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4"/>
      </w:tblGrid>
      <w:tr w:rsidR="00F56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F5643E" w:rsidRDefault="00F5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2" w:name="Par20"/>
            <w:bookmarkEnd w:id="2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Примеры незаконного использования должностного положения</w:t>
            </w:r>
          </w:p>
          <w:p w:rsidR="00F5643E" w:rsidRDefault="00F5643E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Чиновник вымогает взятку за ускорение выдачи заключения о соответствии помещений требованиям, а также за выдачу заключения по допуску ряда сотрудников клиники к наркотическим средствам и психотропным веществам (Апелляционное </w:t>
            </w:r>
            <w:hyperlink r:id="rId7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определение</w:t>
              </w:r>
            </w:hyperlink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Московского городского суда от 28.11.2017 по делу N 10-16814/2017).</w:t>
            </w:r>
          </w:p>
          <w:p w:rsidR="00F5643E" w:rsidRDefault="00F5643E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Инспектор, используя свое право привлекать водителя к ответственности за административное правонарушение, вынудил водителя дать ему деньги (Апелляционное </w:t>
            </w:r>
            <w:hyperlink r:id="rId8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определение</w:t>
              </w:r>
            </w:hyperlink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Ростовского областного суда от 26.08.2013 по делу N 33-10848/2013).</w:t>
            </w:r>
          </w:p>
          <w:p w:rsidR="00F5643E" w:rsidRDefault="00F5643E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Должностное лицо продвигает на вышестоящую должность или предоставляет более престижное место службы (работы), содействует в получении поощрений и наград, ученой степени и т.д. (Методические </w:t>
            </w:r>
            <w:hyperlink r:id="rId9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рекомендации</w:t>
              </w:r>
            </w:hyperlink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интересов).</w:t>
            </w:r>
          </w:p>
        </w:tc>
      </w:tr>
    </w:tbl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  <w:bookmarkStart w:id="3" w:name="Par25"/>
      <w:bookmarkEnd w:id="3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2. Какое антикоррупционное законодательство применять для противодействия коррупции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Один из основных законов - это 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 противодействии коррупции. Однако он далеко не единственный.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Для госорганов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Приведем перечень основных "антикоррупционных" документов.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Международные договоры:</w:t>
      </w:r>
    </w:p>
    <w:p w:rsidR="00F5643E" w:rsidRDefault="00F5643E" w:rsidP="00F56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Конвенция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ООН против коррупции (ратифицирована Федеральным 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от 08.03.2006 N 40-ФЗ);</w:t>
      </w:r>
    </w:p>
    <w:p w:rsidR="00F5643E" w:rsidRDefault="00F5643E" w:rsidP="00F56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Конвенция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против транснациональной организованной преступности (ратифицирована Федеральным 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от 26.04.2004 N 26-ФЗ);</w:t>
      </w:r>
    </w:p>
    <w:p w:rsidR="00F5643E" w:rsidRDefault="00F5643E" w:rsidP="00F56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1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Конвенция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 уголовной ответственности за коррупцию (ратифицирована Федеральным </w:t>
      </w:r>
      <w:hyperlink r:id="rId1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от 25.07.2006 N 125-ФЗ).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Федеральные законы:</w:t>
      </w:r>
    </w:p>
    <w:p w:rsidR="00F5643E" w:rsidRDefault="00F5643E" w:rsidP="00F5643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государственной гражданской службе Российской Федерации" от 27.07.2004 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79-ФЗ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противодействии коррупции" от 25.12.2008 </w:t>
      </w:r>
      <w:hyperlink r:id="rId1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273-ФЗ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"Об обеспечении доступа к информации о деятельности государственных органов и органов местного самоуправления" от 09.02.2009 </w:t>
      </w:r>
      <w:hyperlink r:id="rId1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8-ФЗ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"Об антикоррупционной экспертизе нормативных правовых актов и проектов нормативных правовых актов" от 17.07.2009 </w:t>
      </w:r>
      <w:hyperlink r:id="rId2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172-ФЗ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от 03.12.2012 </w:t>
      </w:r>
      <w:hyperlink r:id="rId2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230-ФЗ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07.05.2013 </w:t>
      </w:r>
      <w:hyperlink r:id="rId2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79-ФЗ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Указы Президента РФ:</w:t>
      </w:r>
    </w:p>
    <w:p w:rsidR="00F5643E" w:rsidRDefault="00F5643E" w:rsidP="00F5643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"Об утверждении общих принципов служебного поведения государственных служащих" от 12.08.2002 </w:t>
      </w:r>
      <w:hyperlink r:id="rId2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885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мерах по противодействию коррупции" от 19.05.2008 </w:t>
      </w:r>
      <w:hyperlink r:id="rId2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815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(вместе с </w:t>
      </w:r>
      <w:hyperlink r:id="rId2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Положением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 государственной информационной системе в области противодействия коррупции "Посейдон") от 25.04.2022 </w:t>
      </w:r>
      <w:hyperlink r:id="rId2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232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от 18.05.2009 </w:t>
      </w:r>
      <w:hyperlink r:id="rId2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557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от 18.05.2009 </w:t>
      </w:r>
      <w:hyperlink r:id="rId2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559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от 18.05.2009 </w:t>
      </w:r>
      <w:hyperlink r:id="rId2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558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от 21.09.2009 </w:t>
      </w:r>
      <w:hyperlink r:id="rId3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1065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  <w:proofErr w:type="gramEnd"/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мерах по реализации отдельных положений Федерального закона "О противодействии коррупции" от 21.07.2010 </w:t>
      </w:r>
      <w:hyperlink r:id="rId3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925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 от 01.07.2010 </w:t>
      </w:r>
      <w:hyperlink r:id="rId3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821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мерах по реализации отдельных положений Федерального закона "О противодействии коррупции" от 02.04.2013 </w:t>
      </w:r>
      <w:hyperlink r:id="rId3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309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мерах по реализации отдельных положений Федерального закона "О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от 02.04.2013 </w:t>
      </w:r>
      <w:hyperlink r:id="rId3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310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"Вопросы противодействия коррупции" от 08.07.2013 </w:t>
      </w:r>
      <w:hyperlink r:id="rId3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613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от 23.06.2014 </w:t>
      </w:r>
      <w:hyperlink r:id="rId3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460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некоторых вопросах противодействия коррупции" от 08.03.2015 </w:t>
      </w:r>
      <w:hyperlink r:id="rId3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120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мерах по совершенствованию организации деятельности в области противодействия коррупции" от 15.07.2015 </w:t>
      </w:r>
      <w:hyperlink r:id="rId3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364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который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необходим для замещения должностей федеральной государственной гражданской службы" от 16.01.2017 </w:t>
      </w:r>
      <w:hyperlink r:id="rId3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16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Постановления Правительства РФ:</w:t>
      </w:r>
    </w:p>
    <w:p w:rsidR="00F5643E" w:rsidRDefault="00F5643E" w:rsidP="00F5643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"Об антикоррупционной экспертизе нормативных правовых актов и проектов нормативных правовых актов" от 26.02.2010 </w:t>
      </w:r>
      <w:hyperlink r:id="rId4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96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от 05.07.2013 </w:t>
      </w:r>
      <w:hyperlink r:id="rId4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568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от 09.01.2014 </w:t>
      </w:r>
      <w:hyperlink r:id="rId4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10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Помимо перечисленных документов можно руководствоваться Методическими </w:t>
      </w:r>
      <w:hyperlink r:id="rId4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рекомендациями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утвержденными Минтрудом России.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Госоргану, органу местного самоуправления или организации рекомендуется использовать их, чтобы самостоятельно определять собственные коррупционные риски и индикаторы коррупции, возникающие при закупках (Письма Минтруда России от 30.09.2020 </w:t>
      </w:r>
      <w:hyperlink r:id="rId4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18-2/10/П-9716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Росархива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от 06.10.2020 </w:t>
      </w:r>
      <w:hyperlink r:id="rId4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3/2617-Ю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  <w:bookmarkStart w:id="4" w:name="Par64"/>
      <w:bookmarkEnd w:id="4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3. Как проводится профилактика коррупции в госоргане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Профилактика коррупции - это предупреждение, выявление и устранение причин возникновения коррупции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consultantplus://offline/ref=2F5EC7769E94EED511932F97CDE6F8CA4C34A389AD4BAE8CA77F2307E22659623001671A03BECB2E58DE08939852CAC542F2BD7DAAB5E594tFO6G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"а" п. 2 ст. 1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Основные меры профилактики указаны в </w:t>
      </w:r>
      <w:hyperlink r:id="rId4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Исходя из этих мер у вас в госоргане должны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быть утверждены документы, созданы подразделения, рабочие группы, комиссии и т.д. Также вам нужно проводить работу с сотрудниками по формированию нетерпимости к коррупции.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Какие документы утвердить в госоргане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Для соблюдения антикоррупционного законодательства в вашем госоргане должны быть:</w:t>
      </w:r>
    </w:p>
    <w:p w:rsidR="00F5643E" w:rsidRDefault="00F5643E" w:rsidP="00F564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положения: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о комиссии по соблюдению требований к служебному поведению и урегулированию конфликта интересов (</w:t>
      </w:r>
      <w:hyperlink r:id="rId4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01.07.2010 N 821);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об общественном совете (при наличии общественного совета).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Это следует из </w:t>
      </w:r>
      <w:hyperlink r:id="rId4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от 21.07.2014 N 212-ФЗ "Об основах общественного контроля в Российской Федерации", Указов Президента РФ от 04.08.2006 </w:t>
      </w:r>
      <w:hyperlink r:id="rId5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842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от 23.05.2011 </w:t>
      </w:r>
      <w:hyperlink r:id="rId5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668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Правительства РФ от 02.08.2005 N 481;</w:t>
      </w:r>
      <w:proofErr w:type="gramEnd"/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о проверке сведений, которые подают претенденты на должности, и служебного поведения госслужащего (только для органов власти субъектов РФ). На это указано в </w:t>
      </w:r>
      <w:hyperlink r:id="rId5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21.09.2009 N 1065;</w:t>
      </w:r>
    </w:p>
    <w:p w:rsidR="00F5643E" w:rsidRDefault="00F5643E" w:rsidP="00F564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перечни должностей госслужащих: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которые должны представлять сведения о доходах и имуществе как своих, так и супруги (супруга) и несовершеннолетних детей (</w:t>
      </w:r>
      <w:hyperlink r:id="rId5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18.05.2009 N 557);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- доходы и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имущество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которых вы размещаете на сайте госоргана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consultantplus://offline/ref=2F5EC7769E94EED511932F97CDE6F8CA4C35A08FAC4FAE8CA77F2307E22659623001671A03BECB2B5DDE08939852CAC542F2BD7DAAB5E594tFO6G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"а" п. 7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08.07.2013 N 613);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которым запрещено иметь счета (вклады), хранить деньги и ценности в иностранных банках, владеть или пользоваться иностранными финансовыми инструментами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consultantplus://offline/ref=2F5EC7769E94EED511932F97CDE6F8CA493FA68DAC4BAE8CA77F2307E22659623001671A03BECB2F55DE08939852CAC542F2BD7DAAB5E594tFO6G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"а" п. 1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08.03.2015 N 120);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категории "руководители", по которым предусмотрена ротация и которые выполняют контрольные или надзорные функции, если вы контрольный или надзорный федеральный орган (</w:t>
      </w:r>
      <w:hyperlink r:id="rId5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 ст. 60.1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государственной гражданской службе);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по которым предусмотрена ротация, если перечень утвердил Президент РФ, Правительство РФ, губернатор в зависимости от вашей подчиненности (</w:t>
      </w:r>
      <w:hyperlink r:id="rId5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2.2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6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10 ст. 60.1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государственной гражданской службе);</w:t>
      </w:r>
    </w:p>
    <w:p w:rsidR="00F5643E" w:rsidRDefault="00F5643E" w:rsidP="00F564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план проведения ротации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при наличии должностей, которые ей подлежат. </w:t>
      </w:r>
      <w:hyperlink r:id="rId6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Форма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плана проведения ротации и </w:t>
      </w:r>
      <w:hyperlink r:id="rId6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Порядок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его утверждения введены Приказом Минтруда России от 29.03.2019 N 195н;</w:t>
      </w:r>
    </w:p>
    <w:p w:rsidR="00F5643E" w:rsidRDefault="00F5643E" w:rsidP="00F564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план противодействия коррупции</w:t>
      </w:r>
      <w:r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5643E" w:rsidRDefault="00F5643E" w:rsidP="00F564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порядки: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уведомления при возникновении конфликта интересов (</w:t>
      </w:r>
      <w:hyperlink r:id="rId6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 ст. 11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коррупции, </w:t>
      </w:r>
      <w:hyperlink r:id="rId64" w:history="1">
        <w:proofErr w:type="spell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пп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"б" п. 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22.12.2015 N 650);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проведения антикоррупционной экспертизы нормативных правовых актов и их проектов (</w:t>
      </w:r>
      <w:hyperlink r:id="rId6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1 ст.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от 17.07.2009 N 172-ФЗ);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сообщения о получении подарка (</w:t>
      </w:r>
      <w:hyperlink r:id="rId6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hyperlink r:id="rId6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о получении госслужащим подарка);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уведомления о склонении госслужащего к коррупции (</w:t>
      </w:r>
      <w:hyperlink r:id="rId6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5 ст. 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принятия решения 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расходами госслужащего и членов его семьи (</w:t>
      </w:r>
      <w:hyperlink r:id="rId6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6 ст.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контроле за расходами);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представления сведений о доходах, расходах, об имуществе и обязательствах имущественного характера (</w:t>
      </w:r>
      <w:hyperlink r:id="rId7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 ст. 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коррупции, </w:t>
      </w:r>
      <w:hyperlink r:id="rId7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 ст.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расходами, </w:t>
      </w:r>
      <w:hyperlink r:id="rId7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Положения, утвержденного Указом Президента РФ от 18.05.2009 N 559);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использования </w:t>
      </w:r>
      <w:hyperlink r:id="rId7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внешним пользователем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программно-аппаратного комплекса многоцелевого назначения "Посейдон-Р". Документ необходимо согласовать с Администрацией Президента РФ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consultantplus://offline/ref=2F5EC7769E94EED511932F97CDE6F8CA4C36A08AAE4BAE8CA77F2307E22659623001671A03BECB2F54DE08939852CAC542F2BD7DAAB5E594tFO6G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"а" п. 2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25.04.2022 N 232, </w:t>
      </w:r>
      <w:hyperlink r:id="rId7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 о государственной информационной системе "Посейдон");</w:t>
      </w:r>
    </w:p>
    <w:p w:rsidR="00F5643E" w:rsidRDefault="00F5643E" w:rsidP="00F564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кодекс этики госслужащих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hyperlink r:id="rId7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ч. 2 ст. 13.3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Какие антикоррупционные подразделения создать в госоргане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 вас должны быть созданы:</w:t>
      </w:r>
    </w:p>
    <w:p w:rsidR="00F5643E" w:rsidRDefault="00F5643E" w:rsidP="00F5643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подразделение по профилактике коррупции и иных правонарушений. Вместо подразделения вы можете назначить ответственное за это должностное лицо (</w:t>
      </w:r>
      <w:hyperlink r:id="rId7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ч. 2 ст. 13.3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коррупции);</w:t>
      </w:r>
    </w:p>
    <w:p w:rsidR="00F5643E" w:rsidRDefault="00F5643E" w:rsidP="00F5643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комиссия по соблюдению требований к служебному поведению и урегулированию конфликта интересов (</w:t>
      </w:r>
      <w:hyperlink r:id="rId7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7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01.07.2010 N 821);</w:t>
      </w:r>
    </w:p>
    <w:p w:rsidR="00F5643E" w:rsidRDefault="00F5643E" w:rsidP="00F5643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рабочая группа для рассмотрения практики признания недействительными ненормативных правовых актов (решений, действий), принятых в вашем органе (</w:t>
      </w:r>
      <w:hyperlink r:id="rId7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2.1 ст. 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коррупции);</w:t>
      </w:r>
    </w:p>
    <w:p w:rsidR="00F5643E" w:rsidRDefault="00F5643E" w:rsidP="00F5643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общественный совет (при необходимости). Это установлено </w:t>
      </w:r>
      <w:hyperlink r:id="rId8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от 21.07.2014 N 212-ФЗ "Об основах общественного контроля в Российской Федерации", Указами Президента РФ от 04.08.2006 </w:t>
      </w:r>
      <w:hyperlink r:id="rId8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842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от 23.05.2011 </w:t>
      </w:r>
      <w:hyperlink r:id="rId8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N 668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Правительства РФ от 02.08.2005 N 481.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Также должен быть назначен сотрудник, который отвечает за направление информации в реестр лиц, которые уволены в связи с утратой доверия (</w:t>
      </w:r>
      <w:hyperlink r:id="rId8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 о реестре лиц, уволенных в связи с утратой доверия).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Кроме того, правовым актом определите должностных лиц, уполномоченных работать с системой "Посейдон". Согласуйте его с Администрацией Президента РФ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consultantplus://offline/ref=2F5EC7769E94EED511932F97CDE6F8CA4C36A08AAE4BAE8CA77F2307E22659623001671A03BECB2F54DE08939852CAC542F2BD7DAAB5E594tFO6G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"а" п. 2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Указа Президента РФ от 25.04.2022 N 232, </w:t>
      </w:r>
      <w:hyperlink r:id="rId8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 о государственной информационной системе "Посейдон").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  <w:bookmarkStart w:id="5" w:name="Par102"/>
      <w:bookmarkEnd w:id="5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4. Как осуществляется борьба с коррупцией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Борьба с коррупцией, так же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</w:t>
      </w:r>
      <w:hyperlink r:id="rId8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 ст. 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Этим, как правило, занимаются правоохранительные органы: МВД России, ФСБ России и т.п. Координирует эту деятельность Генеральный прокурор РФ и подчиненные ему прокуроры (</w:t>
      </w:r>
      <w:hyperlink r:id="rId8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6 ст.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Генеральная прокуратура РФ в рамках мер по борьбе с коррупцией взаимодействует:</w:t>
      </w:r>
    </w:p>
    <w:p w:rsidR="00F5643E" w:rsidRDefault="00F5643E" w:rsidP="00F5643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рамках антикоррупционного законодательства (</w:t>
      </w:r>
      <w:hyperlink r:id="rId8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6.1 ст.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коррупции);</w:t>
      </w:r>
    </w:p>
    <w:p w:rsidR="00F5643E" w:rsidRDefault="00F5643E" w:rsidP="00F5643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</w:t>
      </w:r>
      <w:hyperlink r:id="rId9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ст. 51.2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51.3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от 10.07.2002 N 86-ФЗ, </w:t>
      </w:r>
      <w:hyperlink r:id="rId9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6 ст.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от 07.05.2013 N 79-ФЗ).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  <w:bookmarkStart w:id="6" w:name="Par109"/>
      <w:bookmarkEnd w:id="6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5. Как минимизируются (ликвидируются) последствия коррупции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Меры по минимизации (ликвидации) последствий коррупции законом не определены, но они напрямую связаны с ее профилактикой. Вы можете определить их, например, в плане противодействия коррупции.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 таким мерам можно отнести, в частности, своевременное выявление коррупции или ротацию кадров.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 информационно-аналитическими материалами по вопросам противодействия коррупции вы можете ознакомиться в системе "Посейдон". Формирование таких материалов по запросам пользователей этой системы - одна из ее задач. Порядок подключения к системе "Посейдон" определяет ее </w:t>
      </w:r>
      <w:hyperlink r:id="rId9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координатор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hyperlink r:id="rId9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25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 о государственной информационной системе "Посейдон").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Кроме того, вы можете воспользоваться Единой информационной системой управления кадровым составом госслужбы РФ (https://gossluzhba.gov.ru/). С помощью подраздела "Противодействие коррупции" можно, например, осуществлять мониторинг законодательства РФ о противодействии коррупции, знакомиться с информационно-справочными материалами по вопросам противодействия коррупции (</w:t>
      </w:r>
      <w:hyperlink r:id="rId9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 о федеральной государственной информационной системе).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На официальном сайте Минтруда России https://mintrud.gov.ru/ministry/programms/anticorruption/9/21 можно найти методические материалы, касающиеся возможности приобретения гражданскими служащими ценных бумаг (</w:t>
      </w:r>
      <w:hyperlink r:id="rId9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Письмо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от 22.09.2022 N 28-7/10/В-12862).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Минтруд России считает необходимым развивать систему поощрения гражданских служащих, сообщивших о попытках их склонения к коррупционным правонарушениям (</w:t>
      </w:r>
      <w:hyperlink r:id="rId9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Методика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формирования и развития профессиональной культуры государственного органа" (утв. Минтрудом России)).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Отметим, что Минтруд России определил </w:t>
      </w:r>
      <w:hyperlink r:id="rId9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меры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 предупреждению коррупции в организациях. К ним, в частности, относятся: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разработка и принятие антикоррупционной политики организации;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назначение подразделения и (или) работников, ответственных за предупреждение коррупции;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оценка коррупционных рисков;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выявление и урегулирование конфликта интересов. Для реализации этой меры целесообразно разработать и утвердить </w:t>
      </w:r>
      <w:hyperlink r:id="rId10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положение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 регулировании конфликта интересов;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установление для соответствующей области деятельности работников антикоррупционных стандартов (стандартов и кодексов поведения)</w:t>
      </w:r>
      <w:r>
        <w:rPr>
          <w:rFonts w:ascii="Times New Roman" w:hAnsi="Times New Roman" w:cs="Times New Roman"/>
          <w:i/>
          <w:iCs/>
          <w:sz w:val="20"/>
          <w:szCs w:val="20"/>
        </w:rPr>
        <w:t>, то есть единой системы запретов, ограничений и дозволений, обеспечивающих предупреждение коррупции в этой области (</w:t>
      </w:r>
      <w:hyperlink r:id="rId10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 противодействии коррупции). Антикоррупционные стандарты для работников рекомендуется закреплять в локальных нормативных актах организации.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проверка контрагентов и включение антикоррупционной оговорки в договоры;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антикоррупционный аудит отдельных операций и сделок;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информирование, консультирование и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обучение работников по вопросам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предупреждения коррупции;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соцсетях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внутренний контроль и ведение бухгалтерского учета;</w:t>
      </w:r>
    </w:p>
    <w:p w:rsidR="00F5643E" w:rsidRDefault="00F5643E" w:rsidP="00F5643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взаимодействие с правоохранительными органами и иными госорганами в целях противодействия коррупции;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участие в коллективных антикоррупционных инициативах;</w:t>
      </w:r>
    </w:p>
    <w:p w:rsidR="00F5643E" w:rsidRDefault="00F5643E" w:rsidP="00F5643E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мониторинг эффективности реализации мер по предупреждению коррупции.</w:t>
      </w: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5643E" w:rsidRDefault="00F5643E" w:rsidP="00F5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5643E" w:rsidRDefault="00F5643E" w:rsidP="00F564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E95E40" w:rsidRDefault="00E95E40"/>
    <w:sectPr w:rsidR="00E95E40" w:rsidSect="00391B64">
      <w:pgSz w:w="16838" w:h="11905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3E"/>
    <w:rsid w:val="00E95E40"/>
    <w:rsid w:val="00F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5EC7769E94EED511932F97CDE6F8CA4C36A08AAE4BAE8CA77F2307E226596222013F1601B9D52F5FCB5EC2DEt0O4G" TargetMode="External"/><Relationship Id="rId21" Type="http://schemas.openxmlformats.org/officeDocument/2006/relationships/hyperlink" Target="consultantplus://offline/ref=2F5EC7769E94EED511932F97CDE6F8CA4C34A084A64FAE8CA77F2307E226596222013F1601B9D52F5FCB5EC2DEt0O4G" TargetMode="External"/><Relationship Id="rId42" Type="http://schemas.openxmlformats.org/officeDocument/2006/relationships/hyperlink" Target="consultantplus://offline/ref=2F5EC7769E94EED511932F97CDE6F8CA493FA289AB4BAE8CA77F2307E226596222013F1601B9D52F5FCB5EC2DEt0O4G" TargetMode="External"/><Relationship Id="rId47" Type="http://schemas.openxmlformats.org/officeDocument/2006/relationships/hyperlink" Target="consultantplus://offline/ref=2F5EC7769E94EED511932F97CDE6F8CA4C36A08AA94DAE8CA77F2307E22659623001671A03BECB2B5CDE08939852CAC542F2BD7DAAB5E594tFO6G" TargetMode="External"/><Relationship Id="rId63" Type="http://schemas.openxmlformats.org/officeDocument/2006/relationships/hyperlink" Target="consultantplus://offline/ref=2F5EC7769E94EED511932F97CDE6F8CA4C34A389AD4BAE8CA77F2307E22659623001671A01B9C07B0C9109CFDE00D9C747F2BF7FB6tBO4G" TargetMode="External"/><Relationship Id="rId68" Type="http://schemas.openxmlformats.org/officeDocument/2006/relationships/hyperlink" Target="consultantplus://offline/ref=2F5EC7769E94EED511932F97CDE6F8CA4C34A389AD4BAE8CA77F2307E22659623001671A03BECB265EDE08939852CAC542F2BD7DAAB5E594tFO6G" TargetMode="External"/><Relationship Id="rId84" Type="http://schemas.openxmlformats.org/officeDocument/2006/relationships/hyperlink" Target="consultantplus://offline/ref=2F5EC7769E94EED511932F97CDE6F8CA4B30A08AA844AE8CA77F2307E22659623001671A03BECB2E5FDE08939852CAC542F2BD7DAAB5E594tFO6G" TargetMode="External"/><Relationship Id="rId89" Type="http://schemas.openxmlformats.org/officeDocument/2006/relationships/hyperlink" Target="consultantplus://offline/ref=2F5EC7769E94EED511932F97CDE6F8CA4C34A389AD4BAE8CA77F2307E22659623001671902BEC07B0C9109CFDE00D9C747F2BF7FB6tBO4G" TargetMode="External"/><Relationship Id="rId7" Type="http://schemas.openxmlformats.org/officeDocument/2006/relationships/hyperlink" Target="consultantplus://offline/ref=2F5EC7769E94EED51193308CDD9FAD994536A685AD4FA3DAF07D7252EC2351327811295F0EBFCB2F5DD25DC98856839248EEBA61B4B5FB94F556t3O3G" TargetMode="External"/><Relationship Id="rId71" Type="http://schemas.openxmlformats.org/officeDocument/2006/relationships/hyperlink" Target="consultantplus://offline/ref=2F5EC7769E94EED511932F97CDE6F8CA4C34A084A64FAE8CA77F2307E22659623001671A03BECA2D54DE08939852CAC542F2BD7DAAB5E594tFO6G" TargetMode="External"/><Relationship Id="rId92" Type="http://schemas.openxmlformats.org/officeDocument/2006/relationships/hyperlink" Target="consultantplus://offline/ref=2F5EC7769E94EED511932F97CDE6F8CA4B3FA08DAD4EAE8CA77F2307E22659623001671A04B59F7E198051C0DB19C7C55BEEBD7DtBO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5EC7769E94EED51193318CD8E6F8CA4E36A288AD47F386AF262F05E529067537486B1B03BECB2656810D86890AC5C05BECBF61B6B7E7t9O5G" TargetMode="External"/><Relationship Id="rId29" Type="http://schemas.openxmlformats.org/officeDocument/2006/relationships/hyperlink" Target="consultantplus://offline/ref=2F5EC7769E94EED511932F97CDE6F8CA4B3FA78BAB4DAE8CA77F2307E226596222013F1601B9D52F5FCB5EC2DEt0O4G" TargetMode="External"/><Relationship Id="rId11" Type="http://schemas.openxmlformats.org/officeDocument/2006/relationships/hyperlink" Target="consultantplus://offline/ref=2F5EC7769E94EED51193318CD8E6F8CA4935A48CAA4CAE8CA77F2307E226596222013F1601B9D52F5FCB5EC2DEt0O4G" TargetMode="External"/><Relationship Id="rId24" Type="http://schemas.openxmlformats.org/officeDocument/2006/relationships/hyperlink" Target="consultantplus://offline/ref=2F5EC7769E94EED511932F97CDE6F8CA4B3FA18FA749AE8CA77F2307E226596222013F1601B9D52F5FCB5EC2DEt0O4G" TargetMode="External"/><Relationship Id="rId32" Type="http://schemas.openxmlformats.org/officeDocument/2006/relationships/hyperlink" Target="consultantplus://offline/ref=2F5EC7769E94EED511932F97CDE6F8CA4C36A08AA94DAE8CA77F2307E226596222013F1601B9D52F5FCB5EC2DEt0O4G" TargetMode="External"/><Relationship Id="rId37" Type="http://schemas.openxmlformats.org/officeDocument/2006/relationships/hyperlink" Target="consultantplus://offline/ref=2F5EC7769E94EED511932F97CDE6F8CA493FA68DAC4BAE8CA77F2307E226596222013F1601B9D52F5FCB5EC2DEt0O4G" TargetMode="External"/><Relationship Id="rId40" Type="http://schemas.openxmlformats.org/officeDocument/2006/relationships/hyperlink" Target="consultantplus://offline/ref=2F5EC7769E94EED511932F97CDE6F8CA4A35A58CAF4FAE8CA77F2307E226596222013F1601B9D52F5FCB5EC2DEt0O4G" TargetMode="External"/><Relationship Id="rId45" Type="http://schemas.openxmlformats.org/officeDocument/2006/relationships/hyperlink" Target="consultantplus://offline/ref=2F5EC7769E94EED51193389DCDE6F8CA4F32A48AAA4BAE8CA77F2307E22659623001671A03BECB2F5ADE08939852CAC542F2BD7DAAB5E594tFO6G" TargetMode="External"/><Relationship Id="rId53" Type="http://schemas.openxmlformats.org/officeDocument/2006/relationships/hyperlink" Target="consultantplus://offline/ref=2F5EC7769E94EED511932F97CDE6F8CA4C36A08AA94CAE8CA77F2307E22659623001671A03BECA2858DE08939852CAC542F2BD7DAAB5E594tFO6G" TargetMode="External"/><Relationship Id="rId58" Type="http://schemas.openxmlformats.org/officeDocument/2006/relationships/hyperlink" Target="consultantplus://offline/ref=2F5EC7769E94EED511932F97CDE6F8CA4C34A084A64AAE8CA77F2307E22659623001671903BEC07B0C9109CFDE00D9C747F2BF7FB6tBO4G" TargetMode="External"/><Relationship Id="rId66" Type="http://schemas.openxmlformats.org/officeDocument/2006/relationships/hyperlink" Target="consultantplus://offline/ref=2F5EC7769E94EED511932F97CDE6F8CA493FA289AB4BAE8CA77F2307E22659623001671A03BECB2A5DDE08939852CAC542F2BD7DAAB5E594tFO6G" TargetMode="External"/><Relationship Id="rId74" Type="http://schemas.openxmlformats.org/officeDocument/2006/relationships/hyperlink" Target="consultantplus://offline/ref=2F5EC7769E94EED511932F97CDE6F8CA4C36A08AAE4BAE8CA77F2307E22659623001671A03BECB2859DE08939852CAC542F2BD7DAAB5E594tFO6G" TargetMode="External"/><Relationship Id="rId79" Type="http://schemas.openxmlformats.org/officeDocument/2006/relationships/hyperlink" Target="consultantplus://offline/ref=2F5EC7769E94EED511932F97CDE6F8CA4C34A389AD4BAE8CA77F2307E22659623001671308EA9A6B08D85EC5C207C5D947ECBFt7OCG" TargetMode="External"/><Relationship Id="rId87" Type="http://schemas.openxmlformats.org/officeDocument/2006/relationships/hyperlink" Target="consultantplus://offline/ref=2F5EC7769E94EED511932F97CDE6F8CA4C34A389AD4BAE8CA77F2307E22659623001671A03BECB2E5BDE08939852CAC542F2BD7DAAB5E594tFO6G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F5EC7769E94EED511932F97CDE6F8CA4B35A28AAD4BAE8CA77F2307E22659623001671A03BECB2E5EDE08939852CAC542F2BD7DAAB5E594tFO6G" TargetMode="External"/><Relationship Id="rId82" Type="http://schemas.openxmlformats.org/officeDocument/2006/relationships/hyperlink" Target="consultantplus://offline/ref=2F5EC7769E94EED51193318CD8E6F8CA4B3EA68BA744AE8CA77F2307E226596222013F1601B9D52F5FCB5EC2DEt0O4G" TargetMode="External"/><Relationship Id="rId90" Type="http://schemas.openxmlformats.org/officeDocument/2006/relationships/hyperlink" Target="consultantplus://offline/ref=2F5EC7769E94EED511932F97CDE6F8CA4C37A48AAE4EAE8CA77F2307E22659623001671C05BEC07B0C9109CFDE00D9C747F2BF7FB6tBO4G" TargetMode="External"/><Relationship Id="rId95" Type="http://schemas.openxmlformats.org/officeDocument/2006/relationships/hyperlink" Target="consultantplus://offline/ref=2F5EC7769E94EED511932F97CDE6F8CA4C36A08AAE4BAE8CA77F2307E22659623001671A03BECB275ADE08939852CAC542F2BD7DAAB5E594tFO6G" TargetMode="External"/><Relationship Id="rId19" Type="http://schemas.openxmlformats.org/officeDocument/2006/relationships/hyperlink" Target="consultantplus://offline/ref=2F5EC7769E94EED511932F97CDE6F8CA4C35A78DAE4BAE8CA77F2307E226596222013F1601B9D52F5FCB5EC2DEt0O4G" TargetMode="External"/><Relationship Id="rId14" Type="http://schemas.openxmlformats.org/officeDocument/2006/relationships/hyperlink" Target="consultantplus://offline/ref=2F5EC7769E94EED51193318CD8E6F8CA4C30A085A647F386AF262F05E529067537486B1B03BECB2656810D86890AC5C05BECBF61B6B7E7t9O5G" TargetMode="External"/><Relationship Id="rId22" Type="http://schemas.openxmlformats.org/officeDocument/2006/relationships/hyperlink" Target="consultantplus://offline/ref=2F5EC7769E94EED511932F97CDE6F8CA4B3FA08DAD4EAE8CA77F2307E226596222013F1601B9D52F5FCB5EC2DEt0O4G" TargetMode="External"/><Relationship Id="rId27" Type="http://schemas.openxmlformats.org/officeDocument/2006/relationships/hyperlink" Target="consultantplus://offline/ref=2F5EC7769E94EED511932F97CDE6F8CA4B30A48AAF4FAE8CA77F2307E226596222013F1601B9D52F5FCB5EC2DEt0O4G" TargetMode="External"/><Relationship Id="rId30" Type="http://schemas.openxmlformats.org/officeDocument/2006/relationships/hyperlink" Target="consultantplus://offline/ref=2F5EC7769E94EED511932F97CDE6F8CA4C36A08AA94CAE8CA77F2307E226596222013F1601B9D52F5FCB5EC2DEt0O4G" TargetMode="External"/><Relationship Id="rId35" Type="http://schemas.openxmlformats.org/officeDocument/2006/relationships/hyperlink" Target="consultantplus://offline/ref=2F5EC7769E94EED511932F97CDE6F8CA4C35A08FAC4FAE8CA77F2307E226596222013F1601B9D52F5FCB5EC2DEt0O4G" TargetMode="External"/><Relationship Id="rId43" Type="http://schemas.openxmlformats.org/officeDocument/2006/relationships/hyperlink" Target="consultantplus://offline/ref=2F5EC7769E94EED511932F97CDE6F8CA4B31A684A744AE8CA77F2307E226596222013F1601B9D52F5FCB5EC2DEt0O4G" TargetMode="External"/><Relationship Id="rId48" Type="http://schemas.openxmlformats.org/officeDocument/2006/relationships/hyperlink" Target="consultantplus://offline/ref=2F5EC7769E94EED511932F97CDE6F8CA4C36A08AA94DAE8CA77F2307E22659623001671A03BECB2B58DE08939852CAC542F2BD7DAAB5E594tFO6G" TargetMode="External"/><Relationship Id="rId56" Type="http://schemas.openxmlformats.org/officeDocument/2006/relationships/hyperlink" Target="consultantplus://offline/ref=2F5EC7769E94EED511932F97CDE6F8CA4C35A08FAC4FAE8CA77F2307E22659623001671A03BECB2B5EDE08939852CAC542F2BD7DAAB5E594tFO6G" TargetMode="External"/><Relationship Id="rId64" Type="http://schemas.openxmlformats.org/officeDocument/2006/relationships/hyperlink" Target="consultantplus://offline/ref=2F5EC7769E94EED511932F97CDE6F8CA4C35AD8CA64CAE8CA77F2307E22659623001671A03BECB265FDE08939852CAC542F2BD7DAAB5E594tFO6G" TargetMode="External"/><Relationship Id="rId69" Type="http://schemas.openxmlformats.org/officeDocument/2006/relationships/hyperlink" Target="consultantplus://offline/ref=2F5EC7769E94EED511932F97CDE6F8CA4C34A084A64FAE8CA77F2307E22659623001671A03BECB2A5DDE08939852CAC542F2BD7DAAB5E594tFO6G" TargetMode="External"/><Relationship Id="rId77" Type="http://schemas.openxmlformats.org/officeDocument/2006/relationships/hyperlink" Target="consultantplus://offline/ref=2F5EC7769E94EED511932F97CDE6F8CA4C36A08AA94DAE8CA77F2307E22659623001671A03BECB2B5CDE08939852CAC542F2BD7DAAB5E594tFO6G" TargetMode="External"/><Relationship Id="rId100" Type="http://schemas.openxmlformats.org/officeDocument/2006/relationships/hyperlink" Target="consultantplus://offline/ref=2F5EC7769E94EED511932F97CDE6F8CA4B34A68AAE4AAE8CA77F2307E22659623001671A03BECA2A5BDE08939852CAC542F2BD7DAAB5E594tFO6G" TargetMode="External"/><Relationship Id="rId8" Type="http://schemas.openxmlformats.org/officeDocument/2006/relationships/hyperlink" Target="consultantplus://offline/ref=2F5EC7769E94EED511932E82DA9AAD994533A385AC48AE8CA77F2307E22659623001671A03BECB2B58DE08939852CAC542F2BD7DAAB5E594tFO6G" TargetMode="External"/><Relationship Id="rId51" Type="http://schemas.openxmlformats.org/officeDocument/2006/relationships/hyperlink" Target="consultantplus://offline/ref=2F5EC7769E94EED51193318CD8E6F8CA4B3EA68BA744AE8CA77F2307E226596222013F1601B9D52F5FCB5EC2DEt0O4G" TargetMode="External"/><Relationship Id="rId72" Type="http://schemas.openxmlformats.org/officeDocument/2006/relationships/hyperlink" Target="consultantplus://offline/ref=2F5EC7769E94EED511932F97CDE6F8CA4B33A68DA848AE8CA77F2307E22659623001671A03BECB2C55DE08939852CAC542F2BD7DAAB5E594tFO6G" TargetMode="External"/><Relationship Id="rId80" Type="http://schemas.openxmlformats.org/officeDocument/2006/relationships/hyperlink" Target="consultantplus://offline/ref=2F5EC7769E94EED511932F97CDE6F8CA4B36A185AD4AAE8CA77F2307E22659623001671A03BECB2655DE08939852CAC542F2BD7DAAB5E594tFO6G" TargetMode="External"/><Relationship Id="rId85" Type="http://schemas.openxmlformats.org/officeDocument/2006/relationships/hyperlink" Target="consultantplus://offline/ref=2F5EC7769E94EED511932F97CDE6F8CA4B30A08AA844AE8CA77F2307E22659623001671A03BECB2E5EDE08939852CAC542F2BD7DAAB5E594tFO6G" TargetMode="External"/><Relationship Id="rId93" Type="http://schemas.openxmlformats.org/officeDocument/2006/relationships/hyperlink" Target="consultantplus://offline/ref=2F5EC7769E94EED511932F97CDE6F8CA4C36A08AAE4BAE8CA77F2307E22659623001671A03BECB2F54DE08939852CAC542F2BD7DAAB5E594tFO6G" TargetMode="External"/><Relationship Id="rId98" Type="http://schemas.openxmlformats.org/officeDocument/2006/relationships/hyperlink" Target="consultantplus://offline/ref=2F5EC7769E94EED511932F97CDE6F8CA4B36A089A744AE8CA77F2307E22659623001671A03BECA2D5FDE08939852CAC542F2BD7DAAB5E594tFO6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F5EC7769E94EED51193318CD8E6F8CA4D3EA589A947F386AF262F05E529067537486B1B03BECB2656810D86890AC5C05BECBF61B6B7E7t9O5G" TargetMode="External"/><Relationship Id="rId17" Type="http://schemas.openxmlformats.org/officeDocument/2006/relationships/hyperlink" Target="consultantplus://offline/ref=2F5EC7769E94EED511932F97CDE6F8CA4C34A084A64AAE8CA77F2307E226596222013F1601B9D52F5FCB5EC2DEt0O4G" TargetMode="External"/><Relationship Id="rId25" Type="http://schemas.openxmlformats.org/officeDocument/2006/relationships/hyperlink" Target="consultantplus://offline/ref=2F5EC7769E94EED511932F97CDE6F8CA4C36A08AAE4BAE8CA77F2307E22659623001671A03BECB2D5FDE08939852CAC542F2BD7DAAB5E594tFO6G" TargetMode="External"/><Relationship Id="rId33" Type="http://schemas.openxmlformats.org/officeDocument/2006/relationships/hyperlink" Target="consultantplus://offline/ref=2F5EC7769E94EED511932F97CDE6F8CA4C35A08FAC4BAE8CA77F2307E226596222013F1601B9D52F5FCB5EC2DEt0O4G" TargetMode="External"/><Relationship Id="rId38" Type="http://schemas.openxmlformats.org/officeDocument/2006/relationships/hyperlink" Target="consultantplus://offline/ref=2F5EC7769E94EED511932F97CDE6F8CA4C35AD8CA945AE8CA77F2307E226596222013F1601B9D52F5FCB5EC2DEt0O4G" TargetMode="External"/><Relationship Id="rId46" Type="http://schemas.openxmlformats.org/officeDocument/2006/relationships/hyperlink" Target="consultantplus://offline/ref=2F5EC7769E94EED511932F97CDE6F8CA4C34A389AD4BAE8CA77F2307E22659623001671A03BECB2B5ADE08939852CAC542F2BD7DAAB5E594tFO6G" TargetMode="External"/><Relationship Id="rId59" Type="http://schemas.openxmlformats.org/officeDocument/2006/relationships/hyperlink" Target="consultantplus://offline/ref=2F5EC7769E94EED511932F97CDE6F8CA4C34A084A64AAE8CA77F2307E22659623001671903BCC07B0C9109CFDE00D9C747F2BF7FB6tBO4G" TargetMode="External"/><Relationship Id="rId67" Type="http://schemas.openxmlformats.org/officeDocument/2006/relationships/hyperlink" Target="consultantplus://offline/ref=2F5EC7769E94EED511932F97CDE6F8CA493FA289AB4BAE8CA77F2307E22659623001671A03BECB2A5CDE08939852CAC542F2BD7DAAB5E594tFO6G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F5EC7769E94EED511932F97CDE6F8CA4C34A689A84AAE8CA77F2307E226596222013F1601B9D52F5FCB5EC2DEt0O4G" TargetMode="External"/><Relationship Id="rId41" Type="http://schemas.openxmlformats.org/officeDocument/2006/relationships/hyperlink" Target="consultantplus://offline/ref=2F5EC7769E94EED511932F97CDE6F8CA4A36A784A94CAE8CA77F2307E226596222013F1601B9D52F5FCB5EC2DEt0O4G" TargetMode="External"/><Relationship Id="rId54" Type="http://schemas.openxmlformats.org/officeDocument/2006/relationships/hyperlink" Target="consultantplus://offline/ref=2F5EC7769E94EED511932F97CDE6F8CA4B30A48AAF4FAE8CA77F2307E22659623001671A03BECB2F54DE08939852CAC542F2BD7DAAB5E594tFO6G" TargetMode="External"/><Relationship Id="rId62" Type="http://schemas.openxmlformats.org/officeDocument/2006/relationships/hyperlink" Target="consultantplus://offline/ref=2F5EC7769E94EED511932F97CDE6F8CA4B35A28AAD4BAE8CA77F2307E22659623001671A03BECB2C5ADE08939852CAC542F2BD7DAAB5E594tFO6G" TargetMode="External"/><Relationship Id="rId70" Type="http://schemas.openxmlformats.org/officeDocument/2006/relationships/hyperlink" Target="consultantplus://offline/ref=2F5EC7769E94EED511932F97CDE6F8CA4C34A389AD4BAE8CA77F2307E22659623001671C02B59F7E198051C0DB19C7C55BEEBD7DtBO7G" TargetMode="External"/><Relationship Id="rId75" Type="http://schemas.openxmlformats.org/officeDocument/2006/relationships/hyperlink" Target="consultantplus://offline/ref=2F5EC7769E94EED511932F97CDE6F8CA4C34A389AD4BAE8CA77F2307E22659623001671205B59F7E198051C0DB19C7C55BEEBD7DtBO7G" TargetMode="External"/><Relationship Id="rId83" Type="http://schemas.openxmlformats.org/officeDocument/2006/relationships/hyperlink" Target="consultantplus://offline/ref=2F5EC7769E94EED511932F97CDE6F8CA4B35A28AAB4FAE8CA77F2307E226596222013F1601B9D52F5FCB5EC2DEt0O4G" TargetMode="External"/><Relationship Id="rId88" Type="http://schemas.openxmlformats.org/officeDocument/2006/relationships/hyperlink" Target="consultantplus://offline/ref=2F5EC7769E94EED511932F97CDE6F8CA4C34A389AD4BAE8CA77F2307E22659623001671A03BECB2B58DE08939852CAC542F2BD7DAAB5E594tFO6G" TargetMode="External"/><Relationship Id="rId91" Type="http://schemas.openxmlformats.org/officeDocument/2006/relationships/hyperlink" Target="consultantplus://offline/ref=2F5EC7769E94EED511932F97CDE6F8CA4C37A48AAE4EAE8CA77F2307E22659623001671C05BFC07B0C9109CFDE00D9C747F2BF7FB6tBO4G" TargetMode="External"/><Relationship Id="rId96" Type="http://schemas.openxmlformats.org/officeDocument/2006/relationships/hyperlink" Target="consultantplus://offline/ref=2F5EC7769E94EED511932F97CDE6F8CA4B30A08BA94FAE8CA77F2307E22659623001671A03BECA2A5CDE08939852CAC542F2BD7DAAB5E594tFO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EC7769E94EED511932F97CDE6F8CA4C34A389AD4BAE8CA77F2307E22659623001671A03BECB2E5CDE08939852CAC542F2BD7DAAB5E594tFO6G" TargetMode="External"/><Relationship Id="rId15" Type="http://schemas.openxmlformats.org/officeDocument/2006/relationships/hyperlink" Target="consultantplus://offline/ref=2F5EC7769E94EED511932F97CDE6F8CA4935A488AA48AE8CA77F2307E226596222013F1601B9D52F5FCB5EC2DEt0O4G" TargetMode="External"/><Relationship Id="rId23" Type="http://schemas.openxmlformats.org/officeDocument/2006/relationships/hyperlink" Target="consultantplus://offline/ref=2F5EC7769E94EED511932F97CDE6F8CA4B3EA68AAE4EAE8CA77F2307E226596222013F1601B9D52F5FCB5EC2DEt0O4G" TargetMode="External"/><Relationship Id="rId28" Type="http://schemas.openxmlformats.org/officeDocument/2006/relationships/hyperlink" Target="consultantplus://offline/ref=2F5EC7769E94EED511932F97CDE6F8CA4B33A68DA848AE8CA77F2307E226596222013F1601B9D52F5FCB5EC2DEt0O4G" TargetMode="External"/><Relationship Id="rId36" Type="http://schemas.openxmlformats.org/officeDocument/2006/relationships/hyperlink" Target="consultantplus://offline/ref=2F5EC7769E94EED511932F97CDE6F8CA4B30A585A74DAE8CA77F2307E226596222013F1601B9D52F5FCB5EC2DEt0O4G" TargetMode="External"/><Relationship Id="rId49" Type="http://schemas.openxmlformats.org/officeDocument/2006/relationships/hyperlink" Target="consultantplus://offline/ref=2F5EC7769E94EED511932F97CDE6F8CA4B36A185AD4AAE8CA77F2307E22659623001671A03BECB2655DE08939852CAC542F2BD7DAAB5E594tFO6G" TargetMode="External"/><Relationship Id="rId57" Type="http://schemas.openxmlformats.org/officeDocument/2006/relationships/hyperlink" Target="consultantplus://offline/ref=2F5EC7769E94EED511932F97CDE6F8CA493FA68DAC4BAE8CA77F2307E22659623001671A03BECB2E5FDE08939852CAC542F2BD7DAAB5E594tFO6G" TargetMode="External"/><Relationship Id="rId10" Type="http://schemas.openxmlformats.org/officeDocument/2006/relationships/hyperlink" Target="consultantplus://offline/ref=2F5EC7769E94EED511932F97CDE6F8CA4C34A389AD4BAE8CA77F2307E226596222013F1601B9D52F5FCB5EC2DEt0O4G" TargetMode="External"/><Relationship Id="rId31" Type="http://schemas.openxmlformats.org/officeDocument/2006/relationships/hyperlink" Target="consultantplus://offline/ref=2F5EC7769E94EED511932F97CDE6F8CA4937A78AA74FAE8CA77F2307E226596222013F1601B9D52F5FCB5EC2DEt0O4G" TargetMode="External"/><Relationship Id="rId44" Type="http://schemas.openxmlformats.org/officeDocument/2006/relationships/hyperlink" Target="consultantplus://offline/ref=2F5EC7769E94EED511932F97CDE6F8CA4B35A38DAA4DAE8CA77F2307E22659623001671A03BECB2F54DE08939852CAC542F2BD7DAAB5E594tFO6G" TargetMode="External"/><Relationship Id="rId52" Type="http://schemas.openxmlformats.org/officeDocument/2006/relationships/hyperlink" Target="consultantplus://offline/ref=2F5EC7769E94EED511932F97CDE6F8CA4B35A28AAB4FAE8CA77F2307E226596222013F1601B9D52F5FCB5EC2DEt0O4G" TargetMode="External"/><Relationship Id="rId60" Type="http://schemas.openxmlformats.org/officeDocument/2006/relationships/hyperlink" Target="consultantplus://offline/ref=2F5EC7769E94EED511932F97CDE6F8CA4C34A084A64AAE8CA77F2307E22659623001671207B59F7E198051C0DB19C7C55BEEBD7DtBO7G" TargetMode="External"/><Relationship Id="rId65" Type="http://schemas.openxmlformats.org/officeDocument/2006/relationships/hyperlink" Target="consultantplus://offline/ref=2F5EC7769E94EED511932F97CDE6F8CA4C34A689A84AAE8CA77F2307E22659623001671A03BECB2E54DE08939852CAC542F2BD7DAAB5E594tFO6G" TargetMode="External"/><Relationship Id="rId73" Type="http://schemas.openxmlformats.org/officeDocument/2006/relationships/hyperlink" Target="consultantplus://offline/ref=2F5EC7769E94EED511932F97CDE6F8CA4C36A08AAE4BAE8CA77F2307E22659623001671A03BECB285FDE08939852CAC542F2BD7DAAB5E594tFO6G" TargetMode="External"/><Relationship Id="rId78" Type="http://schemas.openxmlformats.org/officeDocument/2006/relationships/hyperlink" Target="consultantplus://offline/ref=2F5EC7769E94EED511932F97CDE6F8CA4C36A08AA94DAE8CA77F2307E22659623001671A03BECB2B58DE08939852CAC542F2BD7DAAB5E594tFO6G" TargetMode="External"/><Relationship Id="rId81" Type="http://schemas.openxmlformats.org/officeDocument/2006/relationships/hyperlink" Target="consultantplus://offline/ref=2F5EC7769E94EED511932F97CDE6F8CA4933A38BAD4AAE8CA77F2307E226596222013F1601B9D52F5FCB5EC2DEt0O4G" TargetMode="External"/><Relationship Id="rId86" Type="http://schemas.openxmlformats.org/officeDocument/2006/relationships/hyperlink" Target="consultantplus://offline/ref=2F5EC7769E94EED511932F97CDE6F8CA4C36A08AAE4BAE8CA77F2307E22659623001671A03BECB2859DE08939852CAC542F2BD7DAAB5E594tFO6G" TargetMode="External"/><Relationship Id="rId94" Type="http://schemas.openxmlformats.org/officeDocument/2006/relationships/hyperlink" Target="consultantplus://offline/ref=2F5EC7769E94EED511932F97CDE6F8CA4C36A08AAE4BAE8CA77F2307E22659623001671A03BECB2D5ADE08939852CAC542F2BD7DAAB5E594tFO6G" TargetMode="External"/><Relationship Id="rId99" Type="http://schemas.openxmlformats.org/officeDocument/2006/relationships/hyperlink" Target="consultantplus://offline/ref=2F5EC7769E94EED511932F97CDE6F8CA4B34A68AAE4AAE8CA77F2307E226596222013F1601B9D52F5FCB5EC2DEt0O4G" TargetMode="External"/><Relationship Id="rId101" Type="http://schemas.openxmlformats.org/officeDocument/2006/relationships/hyperlink" Target="consultantplus://offline/ref=2F5EC7769E94EED511932F97CDE6F8CA4C34A389AD4BAE8CA77F2307E22659623001671A03BECB295CDE08939852CAC542F2BD7DAAB5E594tFO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EC7769E94EED511932F97CDE6F8CA4B37A685AD4AAE8CA77F2307E22659623001671A03BECB2654DE08939852CAC542F2BD7DAAB5E594tFO6G" TargetMode="External"/><Relationship Id="rId13" Type="http://schemas.openxmlformats.org/officeDocument/2006/relationships/hyperlink" Target="consultantplus://offline/ref=2F5EC7769E94EED511932F97CDE6F8CA4935A488AA4FAE8CA77F2307E22659623001671A03BECA2F58DE08939852CAC542F2BD7DAAB5E594tFO6G" TargetMode="External"/><Relationship Id="rId18" Type="http://schemas.openxmlformats.org/officeDocument/2006/relationships/hyperlink" Target="consultantplus://offline/ref=2F5EC7769E94EED511932F97CDE6F8CA4C34A389AD4BAE8CA77F2307E226596222013F1601B9D52F5FCB5EC2DEt0O4G" TargetMode="External"/><Relationship Id="rId39" Type="http://schemas.openxmlformats.org/officeDocument/2006/relationships/hyperlink" Target="consultantplus://offline/ref=2F5EC7769E94EED511932F97CDE6F8CA4A3FA58FAD49AE8CA77F2307E226596222013F1601B9D52F5FCB5EC2DEt0O4G" TargetMode="External"/><Relationship Id="rId34" Type="http://schemas.openxmlformats.org/officeDocument/2006/relationships/hyperlink" Target="consultantplus://offline/ref=2F5EC7769E94EED511932F97CDE6F8CA4C35A08FAC4DAE8CA77F2307E226596222013F1601B9D52F5FCB5EC2DEt0O4G" TargetMode="External"/><Relationship Id="rId50" Type="http://schemas.openxmlformats.org/officeDocument/2006/relationships/hyperlink" Target="consultantplus://offline/ref=2F5EC7769E94EED511932F97CDE6F8CA4933A38BAD4AAE8CA77F2307E226596222013F1601B9D52F5FCB5EC2DEt0O4G" TargetMode="External"/><Relationship Id="rId55" Type="http://schemas.openxmlformats.org/officeDocument/2006/relationships/hyperlink" Target="consultantplus://offline/ref=2F5EC7769E94EED511932F97CDE6F8CA4B30A48AAF4FAE8CA77F2307E22659623001671A03BECB2E5CDE08939852CAC542F2BD7DAAB5E594tFO6G" TargetMode="External"/><Relationship Id="rId76" Type="http://schemas.openxmlformats.org/officeDocument/2006/relationships/hyperlink" Target="consultantplus://offline/ref=2F5EC7769E94EED511932F97CDE6F8CA4C34A389AD4BAE8CA77F2307E22659623001671200B59F7E198051C0DB19C7C55BEEBD7DtBO7G" TargetMode="External"/><Relationship Id="rId97" Type="http://schemas.openxmlformats.org/officeDocument/2006/relationships/hyperlink" Target="consultantplus://offline/ref=2F5EC7769E94EED511932F97CDE6F8CA4C35A28BAC48AE8CA77F2307E226596222013F1601B9D52F5FCB5EC2DEt0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2023-02-27T06:14:00Z</dcterms:created>
  <dcterms:modified xsi:type="dcterms:W3CDTF">2023-02-27T06:18:00Z</dcterms:modified>
</cp:coreProperties>
</file>