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96" w:rsidRPr="00130D96" w:rsidRDefault="00130D96" w:rsidP="00130D96">
      <w:pPr>
        <w:spacing w:after="0" w:line="240" w:lineRule="auto"/>
        <w:ind w:left="-567" w:right="-28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30D96">
        <w:rPr>
          <w:rFonts w:ascii="Arial" w:hAnsi="Arial" w:cs="Arial"/>
          <w:noProof/>
          <w:color w:val="FF0000"/>
          <w:sz w:val="28"/>
          <w:szCs w:val="28"/>
          <w:lang w:eastAsia="ru-RU"/>
        </w:rPr>
        <w:drawing>
          <wp:inline distT="0" distB="0" distL="0" distR="0" wp14:anchorId="6429E52D" wp14:editId="3649E49D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96" w:rsidRPr="00130D96" w:rsidRDefault="00130D96" w:rsidP="00130D96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130D9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30D96" w:rsidRPr="00130D96" w:rsidRDefault="00130D96" w:rsidP="00130D96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130D96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30D96" w:rsidRPr="00130D96" w:rsidRDefault="00130D96" w:rsidP="00130D96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130D96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30D96" w:rsidRPr="00130D96" w:rsidRDefault="00130D96" w:rsidP="00130D96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130D96">
        <w:rPr>
          <w:rFonts w:ascii="Arial" w:hAnsi="Arial" w:cs="Arial"/>
          <w:b/>
          <w:sz w:val="28"/>
          <w:szCs w:val="28"/>
        </w:rPr>
        <w:t>Постановление</w:t>
      </w:r>
    </w:p>
    <w:p w:rsidR="00130D96" w:rsidRPr="00130D96" w:rsidRDefault="00130D96" w:rsidP="00130D96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130D96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30D96" w:rsidRPr="00130D96" w:rsidRDefault="00130D96" w:rsidP="00130D96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130D96">
        <w:rPr>
          <w:rFonts w:ascii="Arial" w:hAnsi="Arial" w:cs="Arial"/>
          <w:b/>
          <w:sz w:val="28"/>
          <w:szCs w:val="28"/>
        </w:rPr>
        <w:t xml:space="preserve">от </w:t>
      </w:r>
      <w:r w:rsidRPr="00130D96">
        <w:rPr>
          <w:rFonts w:ascii="Arial" w:hAnsi="Arial" w:cs="Arial"/>
          <w:b/>
          <w:sz w:val="28"/>
          <w:szCs w:val="28"/>
        </w:rPr>
        <w:t>«__»</w:t>
      </w:r>
      <w:r w:rsidRPr="00130D96">
        <w:rPr>
          <w:rFonts w:ascii="Arial" w:hAnsi="Arial" w:cs="Arial"/>
          <w:b/>
          <w:sz w:val="28"/>
          <w:szCs w:val="28"/>
        </w:rPr>
        <w:t xml:space="preserve"> </w:t>
      </w:r>
      <w:r w:rsidRPr="00130D96">
        <w:rPr>
          <w:rFonts w:ascii="Arial" w:hAnsi="Arial" w:cs="Arial"/>
          <w:b/>
          <w:sz w:val="28"/>
          <w:szCs w:val="28"/>
        </w:rPr>
        <w:t>апреля</w:t>
      </w:r>
      <w:r w:rsidRPr="00130D96">
        <w:rPr>
          <w:rFonts w:ascii="Arial" w:hAnsi="Arial" w:cs="Arial"/>
          <w:b/>
          <w:sz w:val="28"/>
          <w:szCs w:val="28"/>
        </w:rPr>
        <w:t xml:space="preserve"> 2024 года №</w:t>
      </w:r>
      <w:r w:rsidRPr="00130D96">
        <w:rPr>
          <w:rFonts w:ascii="Arial" w:hAnsi="Arial" w:cs="Arial"/>
          <w:b/>
          <w:sz w:val="28"/>
          <w:szCs w:val="28"/>
        </w:rPr>
        <w:t>___</w:t>
      </w:r>
    </w:p>
    <w:p w:rsidR="00130D96" w:rsidRPr="00130D96" w:rsidRDefault="00130D96" w:rsidP="00130D96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130D96" w:rsidRDefault="00130D96" w:rsidP="00130D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0D96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Pr="00130D96">
        <w:rPr>
          <w:rFonts w:ascii="Arial" w:hAnsi="Arial" w:cs="Arial"/>
          <w:b/>
          <w:sz w:val="28"/>
          <w:szCs w:val="28"/>
        </w:rPr>
        <w:t>П</w:t>
      </w:r>
      <w:r w:rsidRPr="00130D96">
        <w:rPr>
          <w:rFonts w:ascii="Arial" w:hAnsi="Arial" w:cs="Arial"/>
          <w:b/>
          <w:sz w:val="28"/>
          <w:szCs w:val="28"/>
        </w:rPr>
        <w:t>орядка взаимодействия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30D96">
        <w:rPr>
          <w:rFonts w:ascii="Arial" w:hAnsi="Arial" w:cs="Arial"/>
          <w:b/>
          <w:sz w:val="28"/>
          <w:szCs w:val="28"/>
        </w:rPr>
        <w:t>уполномо</w:t>
      </w:r>
      <w:r>
        <w:rPr>
          <w:rFonts w:ascii="Arial" w:hAnsi="Arial" w:cs="Arial"/>
          <w:b/>
          <w:sz w:val="28"/>
          <w:szCs w:val="28"/>
        </w:rPr>
        <w:t xml:space="preserve">ченных органов и заказчиков при </w:t>
      </w:r>
      <w:r w:rsidRPr="00130D96">
        <w:rPr>
          <w:rFonts w:ascii="Arial" w:hAnsi="Arial" w:cs="Arial"/>
          <w:b/>
          <w:sz w:val="28"/>
          <w:szCs w:val="28"/>
        </w:rPr>
        <w:t>определении поставщиков (подрядчиков, исполнителей)</w:t>
      </w:r>
    </w:p>
    <w:p w:rsidR="00130D96" w:rsidRDefault="00130D96" w:rsidP="00130D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0D96" w:rsidRPr="008570EC" w:rsidRDefault="00130D96" w:rsidP="00130D96">
      <w:pPr>
        <w:tabs>
          <w:tab w:val="left" w:pos="9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0EC">
        <w:rPr>
          <w:rFonts w:ascii="Arial" w:hAnsi="Arial" w:cs="Arial"/>
          <w:sz w:val="24"/>
          <w:szCs w:val="24"/>
        </w:rPr>
        <w:t xml:space="preserve">В </w:t>
      </w:r>
      <w:r w:rsidRPr="008570EC">
        <w:rPr>
          <w:rFonts w:ascii="Arial" w:hAnsi="Arial" w:cs="Arial"/>
          <w:sz w:val="24"/>
          <w:szCs w:val="24"/>
        </w:rPr>
        <w:t>соответствии с ч.10 ст.26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г.</w:t>
      </w:r>
      <w:r w:rsidRPr="008570EC">
        <w:rPr>
          <w:rFonts w:ascii="Arial" w:hAnsi="Arial" w:cs="Arial"/>
          <w:sz w:val="24"/>
          <w:szCs w:val="24"/>
        </w:rPr>
        <w:t xml:space="preserve"> №</w:t>
      </w:r>
      <w:r w:rsidRPr="008570EC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8570EC">
        <w:rPr>
          <w:rFonts w:ascii="Arial" w:hAnsi="Arial" w:cs="Arial"/>
          <w:sz w:val="24"/>
          <w:szCs w:val="24"/>
        </w:rPr>
        <w:t>, постановляю</w:t>
      </w:r>
      <w:r w:rsidRPr="008570EC">
        <w:rPr>
          <w:rFonts w:ascii="Arial" w:hAnsi="Arial" w:cs="Arial"/>
          <w:sz w:val="24"/>
          <w:szCs w:val="24"/>
        </w:rPr>
        <w:t>:</w:t>
      </w:r>
    </w:p>
    <w:p w:rsidR="00130D96" w:rsidRPr="008570EC" w:rsidRDefault="00130D96" w:rsidP="00130D96">
      <w:pPr>
        <w:tabs>
          <w:tab w:val="left" w:pos="9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0D96" w:rsidRPr="008570EC" w:rsidRDefault="00130D96" w:rsidP="00130D96">
      <w:pPr>
        <w:tabs>
          <w:tab w:val="left" w:pos="9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0EC">
        <w:rPr>
          <w:rFonts w:ascii="Arial" w:hAnsi="Arial" w:cs="Arial"/>
          <w:sz w:val="24"/>
          <w:szCs w:val="24"/>
        </w:rPr>
        <w:t xml:space="preserve">1. </w:t>
      </w:r>
      <w:r w:rsidRPr="008570EC">
        <w:rPr>
          <w:rFonts w:ascii="Arial" w:hAnsi="Arial" w:cs="Arial"/>
          <w:sz w:val="24"/>
          <w:szCs w:val="24"/>
        </w:rPr>
        <w:t>Утвердить Порядок взаимодействия уполномоченн</w:t>
      </w:r>
      <w:r w:rsidR="008570EC" w:rsidRPr="008570EC">
        <w:rPr>
          <w:rFonts w:ascii="Arial" w:hAnsi="Arial" w:cs="Arial"/>
          <w:sz w:val="24"/>
          <w:szCs w:val="24"/>
        </w:rPr>
        <w:t>ых</w:t>
      </w:r>
      <w:r w:rsidRPr="008570EC">
        <w:rPr>
          <w:rFonts w:ascii="Arial" w:hAnsi="Arial" w:cs="Arial"/>
          <w:sz w:val="24"/>
          <w:szCs w:val="24"/>
        </w:rPr>
        <w:t xml:space="preserve"> орган</w:t>
      </w:r>
      <w:r w:rsidR="008570EC" w:rsidRPr="008570EC">
        <w:rPr>
          <w:rFonts w:ascii="Arial" w:hAnsi="Arial" w:cs="Arial"/>
          <w:sz w:val="24"/>
          <w:szCs w:val="24"/>
        </w:rPr>
        <w:t>ов</w:t>
      </w:r>
      <w:r w:rsidRPr="008570EC">
        <w:rPr>
          <w:rFonts w:ascii="Arial" w:hAnsi="Arial" w:cs="Arial"/>
          <w:sz w:val="24"/>
          <w:szCs w:val="24"/>
        </w:rPr>
        <w:t xml:space="preserve"> и заказчиков при определении поставщиков (подрядчиков, исполнителей) (прилагается).</w:t>
      </w:r>
    </w:p>
    <w:p w:rsidR="008570EC" w:rsidRPr="008570EC" w:rsidRDefault="008570EC" w:rsidP="008570EC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 w:rsidRPr="008570EC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8570E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www.krasnopolyanskoe.ru</w:t>
        </w:r>
      </w:hyperlink>
      <w:r w:rsidRPr="008570EC">
        <w:rPr>
          <w:rStyle w:val="a3"/>
          <w:rFonts w:ascii="Arial" w:hAnsi="Arial" w:cs="Arial"/>
          <w:color w:val="auto"/>
          <w:sz w:val="24"/>
          <w:szCs w:val="24"/>
          <w:u w:val="none"/>
        </w:rPr>
        <w:t>.</w:t>
      </w:r>
    </w:p>
    <w:p w:rsidR="00130D96" w:rsidRPr="008570EC" w:rsidRDefault="008570EC" w:rsidP="008570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0E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3. </w:t>
      </w:r>
      <w:proofErr w:type="gramStart"/>
      <w:r w:rsidR="00130D96" w:rsidRPr="008570EC">
        <w:rPr>
          <w:rFonts w:ascii="Arial" w:hAnsi="Arial" w:cs="Arial"/>
          <w:sz w:val="24"/>
          <w:szCs w:val="24"/>
        </w:rPr>
        <w:t>Контроль за</w:t>
      </w:r>
      <w:proofErr w:type="gramEnd"/>
      <w:r w:rsidR="00130D96" w:rsidRPr="008570EC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Pr="008570EC">
        <w:rPr>
          <w:rFonts w:ascii="Arial" w:hAnsi="Arial" w:cs="Arial"/>
          <w:sz w:val="24"/>
          <w:szCs w:val="24"/>
        </w:rPr>
        <w:t>Постановления</w:t>
      </w:r>
      <w:r w:rsidR="00130D96" w:rsidRPr="008570EC">
        <w:rPr>
          <w:rFonts w:ascii="Arial" w:hAnsi="Arial" w:cs="Arial"/>
          <w:sz w:val="24"/>
          <w:szCs w:val="24"/>
        </w:rPr>
        <w:t xml:space="preserve"> возложить на заместителя главы </w:t>
      </w:r>
      <w:r w:rsidRPr="008570EC">
        <w:rPr>
          <w:rFonts w:ascii="Arial" w:hAnsi="Arial" w:cs="Arial"/>
          <w:sz w:val="24"/>
          <w:szCs w:val="24"/>
        </w:rPr>
        <w:t>(</w:t>
      </w:r>
      <w:r w:rsidR="00130D96" w:rsidRPr="008570EC">
        <w:rPr>
          <w:rFonts w:ascii="Arial" w:hAnsi="Arial" w:cs="Arial"/>
          <w:sz w:val="24"/>
          <w:szCs w:val="24"/>
        </w:rPr>
        <w:t>по вопросам ЖКХ и местному хозяйству</w:t>
      </w:r>
      <w:r w:rsidRPr="008570EC">
        <w:rPr>
          <w:rFonts w:ascii="Arial" w:hAnsi="Arial" w:cs="Arial"/>
          <w:sz w:val="24"/>
          <w:szCs w:val="24"/>
        </w:rPr>
        <w:t>)</w:t>
      </w:r>
      <w:r w:rsidR="00130D96" w:rsidRPr="008570EC">
        <w:rPr>
          <w:rFonts w:ascii="Arial" w:hAnsi="Arial" w:cs="Arial"/>
          <w:sz w:val="24"/>
          <w:szCs w:val="24"/>
        </w:rPr>
        <w:t xml:space="preserve"> Снигирева А.Н.</w:t>
      </w:r>
    </w:p>
    <w:p w:rsidR="00130D96" w:rsidRPr="008570EC" w:rsidRDefault="00130D96" w:rsidP="00130D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0D96" w:rsidRPr="008570EC" w:rsidRDefault="00130D96" w:rsidP="00130D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0D96" w:rsidRPr="008570EC" w:rsidRDefault="00130D96" w:rsidP="00130D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0D96" w:rsidRPr="008570EC" w:rsidRDefault="00130D96" w:rsidP="008570E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0D96" w:rsidRPr="008570EC" w:rsidRDefault="00130D96" w:rsidP="00130D96">
      <w:pPr>
        <w:rPr>
          <w:rFonts w:ascii="Arial" w:hAnsi="Arial" w:cs="Arial"/>
          <w:sz w:val="24"/>
          <w:szCs w:val="24"/>
        </w:rPr>
      </w:pPr>
    </w:p>
    <w:p w:rsidR="00130D96" w:rsidRPr="008570EC" w:rsidRDefault="00130D96" w:rsidP="00130D96">
      <w:pPr>
        <w:rPr>
          <w:rFonts w:ascii="Arial" w:hAnsi="Arial" w:cs="Arial"/>
          <w:sz w:val="24"/>
          <w:szCs w:val="24"/>
        </w:rPr>
      </w:pPr>
    </w:p>
    <w:p w:rsidR="00130D96" w:rsidRPr="008570EC" w:rsidRDefault="00130D96" w:rsidP="00130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0D96" w:rsidRPr="008570EC" w:rsidRDefault="00130D96" w:rsidP="00130D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0EC">
        <w:rPr>
          <w:rFonts w:ascii="Arial" w:hAnsi="Arial" w:cs="Arial"/>
          <w:sz w:val="24"/>
          <w:szCs w:val="24"/>
        </w:rPr>
        <w:t>Глава</w:t>
      </w:r>
    </w:p>
    <w:p w:rsidR="00130D96" w:rsidRPr="008570EC" w:rsidRDefault="00130D96" w:rsidP="00130D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0EC">
        <w:rPr>
          <w:rFonts w:ascii="Arial" w:hAnsi="Arial" w:cs="Arial"/>
          <w:sz w:val="24"/>
          <w:szCs w:val="24"/>
        </w:rPr>
        <w:t>Краснополянского сельского поселения                                               А.Н. Кошелев</w:t>
      </w:r>
    </w:p>
    <w:p w:rsidR="00130D96" w:rsidRPr="008570EC" w:rsidRDefault="00130D96" w:rsidP="00130D9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96" w:rsidRPr="008570EC" w:rsidRDefault="00130D96" w:rsidP="00130D9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96" w:rsidRPr="008570EC" w:rsidRDefault="00130D96" w:rsidP="00130D9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96" w:rsidRPr="008570EC" w:rsidRDefault="00130D96" w:rsidP="00130D9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96" w:rsidRPr="008570EC" w:rsidRDefault="00130D96" w:rsidP="00130D9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96" w:rsidRPr="008570EC" w:rsidRDefault="00130D96" w:rsidP="00130D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665C" w:rsidRPr="00130D96" w:rsidRDefault="00F4665C" w:rsidP="00130D9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Утвержден</w:t>
      </w:r>
    </w:p>
    <w:p w:rsidR="00130D96" w:rsidRDefault="00130D96" w:rsidP="00130D9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г</w:t>
      </w:r>
      <w:r w:rsidR="006C5AD4" w:rsidRPr="00130D96">
        <w:rPr>
          <w:rFonts w:ascii="Arial" w:hAnsi="Arial" w:cs="Arial"/>
          <w:sz w:val="24"/>
          <w:szCs w:val="24"/>
        </w:rPr>
        <w:t xml:space="preserve">лавы </w:t>
      </w:r>
    </w:p>
    <w:p w:rsidR="00F4665C" w:rsidRPr="00130D96" w:rsidRDefault="006C5AD4" w:rsidP="00130D9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F4665C" w:rsidRPr="00130D96" w:rsidRDefault="00F4665C" w:rsidP="00130D9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от </w:t>
      </w:r>
      <w:r w:rsidR="003B3E66" w:rsidRPr="00130D96">
        <w:rPr>
          <w:rFonts w:ascii="Arial" w:hAnsi="Arial" w:cs="Arial"/>
          <w:sz w:val="24"/>
          <w:szCs w:val="24"/>
        </w:rPr>
        <w:t>________</w:t>
      </w:r>
      <w:r w:rsidRPr="00130D96">
        <w:rPr>
          <w:rFonts w:ascii="Arial" w:hAnsi="Arial" w:cs="Arial"/>
          <w:sz w:val="24"/>
          <w:szCs w:val="24"/>
        </w:rPr>
        <w:t xml:space="preserve"> 202</w:t>
      </w:r>
      <w:r w:rsidR="006C5AD4" w:rsidRPr="00130D96">
        <w:rPr>
          <w:rFonts w:ascii="Arial" w:hAnsi="Arial" w:cs="Arial"/>
          <w:sz w:val="24"/>
          <w:szCs w:val="24"/>
        </w:rPr>
        <w:t>4</w:t>
      </w:r>
      <w:r w:rsidRPr="00130D96">
        <w:rPr>
          <w:rFonts w:ascii="Arial" w:hAnsi="Arial" w:cs="Arial"/>
          <w:sz w:val="24"/>
          <w:szCs w:val="24"/>
        </w:rPr>
        <w:t xml:space="preserve"> г. N </w:t>
      </w:r>
      <w:r w:rsidR="006C5AD4" w:rsidRPr="00130D96">
        <w:rPr>
          <w:rFonts w:ascii="Arial" w:hAnsi="Arial" w:cs="Arial"/>
          <w:sz w:val="24"/>
          <w:szCs w:val="24"/>
        </w:rPr>
        <w:t>00</w:t>
      </w:r>
    </w:p>
    <w:p w:rsidR="00F4665C" w:rsidRPr="00130D96" w:rsidRDefault="00F4665C" w:rsidP="00130D9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6"/>
      <w:bookmarkStart w:id="1" w:name="_GoBack"/>
      <w:bookmarkEnd w:id="0"/>
      <w:r w:rsidRPr="00130D96">
        <w:rPr>
          <w:rFonts w:ascii="Arial" w:hAnsi="Arial" w:cs="Arial"/>
          <w:sz w:val="24"/>
          <w:szCs w:val="24"/>
        </w:rPr>
        <w:t>ПОРЯДОК</w:t>
      </w:r>
    </w:p>
    <w:p w:rsidR="00F4665C" w:rsidRPr="00130D96" w:rsidRDefault="00F4665C" w:rsidP="00130D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ВЗАИМОДЕЙСТВИЯ УПОЛНОМОЧЕННЫХ ОРГАНОВ И ЗАКАЗЧИКОВ</w:t>
      </w:r>
    </w:p>
    <w:bookmarkEnd w:id="1"/>
    <w:p w:rsidR="00F4665C" w:rsidRPr="00130D96" w:rsidRDefault="00F4665C" w:rsidP="00130D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ПРИ ОПРЕДЕЛЕНИИ ПОСТАВЩИКОВ (ПОДРЯДЧИКОВ, ИСПОЛНИТЕЛЕЙ)</w:t>
      </w:r>
    </w:p>
    <w:p w:rsidR="00F4665C" w:rsidRPr="00130D96" w:rsidRDefault="00F4665C" w:rsidP="00130D9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Глава 1. ОБЩИЕ ПОЛОЖЕНИЯ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30D96">
        <w:rPr>
          <w:rFonts w:ascii="Arial" w:hAnsi="Arial" w:cs="Arial"/>
          <w:sz w:val="24"/>
          <w:szCs w:val="24"/>
        </w:rPr>
        <w:t xml:space="preserve">Порядок взаимодействия уполномоченных органов и заказчиков при определении поставщиков (подрядчиков, исполнителей) (далее - Порядок) разработан во исполнение требований </w:t>
      </w:r>
      <w:hyperlink r:id="rId8">
        <w:r w:rsidRPr="00130D96">
          <w:rPr>
            <w:rFonts w:ascii="Arial" w:hAnsi="Arial" w:cs="Arial"/>
            <w:sz w:val="24"/>
            <w:szCs w:val="24"/>
          </w:rPr>
          <w:t>части 10 статьи 26</w:t>
        </w:r>
      </w:hyperlink>
      <w:r w:rsidRPr="00130D96">
        <w:rPr>
          <w:rFonts w:ascii="Arial" w:hAnsi="Arial" w:cs="Arial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устанавливает порядок взаимодействия уполномоченных органов и заказчиков при определении поставщиков (подрядчиков, исполнителей</w:t>
      </w:r>
      <w:proofErr w:type="gramEnd"/>
      <w:r w:rsidRPr="00130D96">
        <w:rPr>
          <w:rFonts w:ascii="Arial" w:hAnsi="Arial" w:cs="Arial"/>
          <w:sz w:val="24"/>
          <w:szCs w:val="24"/>
        </w:rPr>
        <w:t xml:space="preserve">) товаров, работ, услуг для нужд </w:t>
      </w:r>
      <w:r w:rsidR="00604129" w:rsidRPr="00130D96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130D96">
        <w:rPr>
          <w:rFonts w:ascii="Arial" w:hAnsi="Arial" w:cs="Arial"/>
          <w:sz w:val="24"/>
          <w:szCs w:val="24"/>
        </w:rPr>
        <w:t>, а также разграничивает полномочия уполномоченного органа и заказчика.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2. В настоящем Порядке используются понятия и термины в значениях, определенных Законом о контрактной системе.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3. Порядок распространяется на взаимоотношения, возникшие между уполномоченным органом и заказчиками при определении поставщиков (подрядчиков, исполнителей) товаров, работ, услуг конкурентными способами определения поставщиков (подрядчиков, исполнителей).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Конкурентными способами являются: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1) открытый конкурс в электронной форме (далее - электронный конкурс);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2) открытый аукцион в электронной форме (далее - электронный аукцион);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3) запрос котировок в электронной форме (далее - электронный запрос котировок).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С учетом особенностей, установленных Законом о контрактной системе, электронный конкурс, электронный аукцион, электронный запрос котировок считаются электронными процедурами.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Глава 2. ПОЛНОМОЧИЯ УПОЛНОМОЧЕННЫХ ОРГАНОВ,</w:t>
      </w:r>
    </w:p>
    <w:p w:rsidR="00F4665C" w:rsidRPr="00130D96" w:rsidRDefault="00F4665C" w:rsidP="00130D9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ЗАКАЗЧИКА ПРИ ОПРЕДЕЛЕНИИ ПОСТАВЩИКОВ</w:t>
      </w:r>
    </w:p>
    <w:p w:rsidR="00F4665C" w:rsidRPr="00130D96" w:rsidRDefault="00F4665C" w:rsidP="00130D9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(ПОДРЯДЧИКОВ, ИСПОЛНИТЕЛЕЙ) ТОВАРОВ, РАБОТ, УСЛУГ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4. Определение поставщиков (подрядчиков, исполнителей) товаров, работ, услуг осуществляется в соответствии с действующим законодательством Российской Федерации, Законом о контрактной системе, правовыми актами уполномоченного органа, заказчика, а также в соответствии с настоящим Порядком.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30D96">
        <w:rPr>
          <w:rFonts w:ascii="Arial" w:hAnsi="Arial" w:cs="Arial"/>
          <w:sz w:val="24"/>
          <w:szCs w:val="24"/>
        </w:rPr>
        <w:t>При определении поставщиков (подрядчиков, исполнителей) товаров, работ, услуг конкурентными способами определения поставщиков (подрядчиков, исполнителей) уполномоченный орган:</w:t>
      </w:r>
      <w:proofErr w:type="gramEnd"/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1) осуществляет координацию и методическое руководство деятельностью заказчиков при определении поставщиков (подрядчиков, исполнителей) товаров, работ, услуг;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2) создает комиссию по осуществлению закупок товаров, работ, услуг или </w:t>
      </w:r>
      <w:r w:rsidRPr="00130D96">
        <w:rPr>
          <w:rFonts w:ascii="Arial" w:hAnsi="Arial" w:cs="Arial"/>
          <w:sz w:val="24"/>
          <w:szCs w:val="24"/>
        </w:rPr>
        <w:lastRenderedPageBreak/>
        <w:t xml:space="preserve">комиссию по осуществлению конкретной закупки товаров, работ, услуг (далее - Комиссия по осуществлению закупок). </w:t>
      </w:r>
      <w:proofErr w:type="gramStart"/>
      <w:r w:rsidRPr="00130D96">
        <w:rPr>
          <w:rFonts w:ascii="Arial" w:hAnsi="Arial" w:cs="Arial"/>
          <w:sz w:val="24"/>
          <w:szCs w:val="24"/>
        </w:rPr>
        <w:t>Решение о создании комиссии по осуществлению закупок принимается до начала проведения закупки;</w:t>
      </w:r>
      <w:proofErr w:type="gramEnd"/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3) регистрирует </w:t>
      </w:r>
      <w:hyperlink w:anchor="P135">
        <w:r w:rsidRPr="00130D96">
          <w:rPr>
            <w:rFonts w:ascii="Arial" w:hAnsi="Arial" w:cs="Arial"/>
            <w:sz w:val="24"/>
            <w:szCs w:val="24"/>
          </w:rPr>
          <w:t>заявку</w:t>
        </w:r>
      </w:hyperlink>
      <w:r w:rsidRPr="00130D96">
        <w:rPr>
          <w:rFonts w:ascii="Arial" w:hAnsi="Arial" w:cs="Arial"/>
          <w:sz w:val="24"/>
          <w:szCs w:val="24"/>
        </w:rPr>
        <w:t xml:space="preserve"> заказчика на определение поставщиков (подрядчиков, исполнителей) товаров, работ, услуг (далее - заявка на закупку) по форме согласно Приложению к настоящему Порядку, если соответствующая закупка товаров, работ, услуг включена в план-график заказчика, проводит экспертизу заявки, а при наличии мотивированных замечаний возвращает ее заказчику для снятия замечаний;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4) формирует извещение об осуществлении закупки в соответствии с заявкой о закупке заказчика и размещает в единой информационной системе утвержденное заказчиком извещение об осуществлении закупки;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73"/>
      <w:bookmarkEnd w:id="2"/>
      <w:r w:rsidRPr="00130D96">
        <w:rPr>
          <w:rFonts w:ascii="Arial" w:hAnsi="Arial" w:cs="Arial"/>
          <w:sz w:val="24"/>
          <w:szCs w:val="24"/>
        </w:rPr>
        <w:t xml:space="preserve">5) размещает в единой информационной системе вместе с извещением об осуществлении </w:t>
      </w:r>
      <w:proofErr w:type="gramStart"/>
      <w:r w:rsidRPr="00130D96">
        <w:rPr>
          <w:rFonts w:ascii="Arial" w:hAnsi="Arial" w:cs="Arial"/>
          <w:sz w:val="24"/>
          <w:szCs w:val="24"/>
        </w:rPr>
        <w:t>закупки</w:t>
      </w:r>
      <w:proofErr w:type="gramEnd"/>
      <w:r w:rsidRPr="00130D96">
        <w:rPr>
          <w:rFonts w:ascii="Arial" w:hAnsi="Arial" w:cs="Arial"/>
          <w:sz w:val="24"/>
          <w:szCs w:val="24"/>
        </w:rPr>
        <w:t xml:space="preserve"> следующие электронные документы, утвержденные заказчиком: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- описание объекта закупки в соответствии со </w:t>
      </w:r>
      <w:hyperlink r:id="rId9">
        <w:r w:rsidRPr="00130D96">
          <w:rPr>
            <w:rFonts w:ascii="Arial" w:hAnsi="Arial" w:cs="Arial"/>
            <w:sz w:val="24"/>
            <w:szCs w:val="24"/>
          </w:rPr>
          <w:t>статьей 33</w:t>
        </w:r>
      </w:hyperlink>
      <w:r w:rsidRPr="00130D96">
        <w:rPr>
          <w:rFonts w:ascii="Arial" w:hAnsi="Arial" w:cs="Arial"/>
          <w:sz w:val="24"/>
          <w:szCs w:val="24"/>
        </w:rPr>
        <w:t xml:space="preserve"> Закона о контрактной системе;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- обоснование начальной (максимальной) цены контракта;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- требования к содержанию, составу заявки на участие в закупке в соответствии с Законом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закупки;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- порядок рассмотрения и оценки заявок </w:t>
      </w:r>
      <w:proofErr w:type="gramStart"/>
      <w:r w:rsidRPr="00130D96">
        <w:rPr>
          <w:rFonts w:ascii="Arial" w:hAnsi="Arial" w:cs="Arial"/>
          <w:sz w:val="24"/>
          <w:szCs w:val="24"/>
        </w:rPr>
        <w:t>на участие в конкурсах в соответствии с Законом о контрактной системе</w:t>
      </w:r>
      <w:proofErr w:type="gramEnd"/>
      <w:r w:rsidRPr="00130D96">
        <w:rPr>
          <w:rFonts w:ascii="Arial" w:hAnsi="Arial" w:cs="Arial"/>
          <w:sz w:val="24"/>
          <w:szCs w:val="24"/>
        </w:rPr>
        <w:t>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- проект контракта;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0D96">
        <w:rPr>
          <w:rFonts w:ascii="Arial" w:hAnsi="Arial" w:cs="Arial"/>
          <w:sz w:val="24"/>
          <w:szCs w:val="24"/>
        </w:rPr>
        <w:t>- 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транспортом, установленных федеральным законом,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транспортом;</w:t>
      </w:r>
      <w:proofErr w:type="gramEnd"/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6) размещает в единой информационной системе утвержденные заказчиком изменения в извещение о закупке;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7) размещает в единой информационной системе разъяснения на запросы участников закупки, подготовленные и утвержденные Заказчиком;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8) оформляет протоколы, составляемые при определении поставщиков (подрядчиков, исполнителей) товаров, работ, услуг и после подписания членами Комиссии по осуществлению закупок усиленными электронными подписями и усиленной электронной подписью лица, имеющего право действовать от имени заказчика, направляет оператору электронной площадки;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9) осуществляет хранение утвержденных заказчиком извещений об осуществлении закупки и приложений к нему, изменений, разъяснений положений извещений об осуществлении закупок не менее чем шесть лет с момента начала закупки;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10) готовит возражения и пояснения от уполномоченного органа на жалобу участников закупки, участвует в рассмотрении дел об обжаловании результатов определения поставщиков (подрядчиков, исполнителей) на заседаниях контрольных органов;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6. При формировании заявки для определения поставщиков (подрядчиков, исполнителей) товаров, работ, услуг заказчик осуществляет следующие функции: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lastRenderedPageBreak/>
        <w:t>1) взаимодействует с уполномоченным органом в соответствии с данным Порядком;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2) определяет вид конкурентного способа определения поставщика (подрядчика, исполнителя) товаров, работ, услуг;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3) определяет критерии оценки заявок участников закупок и величины значимости показателей в электронном конкурсе;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4) определяет необходимость применения национального режима по закупке в соответствии с требованиями </w:t>
      </w:r>
      <w:hyperlink r:id="rId10">
        <w:r w:rsidRPr="00130D96">
          <w:rPr>
            <w:rFonts w:ascii="Arial" w:hAnsi="Arial" w:cs="Arial"/>
            <w:sz w:val="24"/>
            <w:szCs w:val="24"/>
          </w:rPr>
          <w:t>статьи 14</w:t>
        </w:r>
      </w:hyperlink>
      <w:r w:rsidRPr="00130D96">
        <w:rPr>
          <w:rFonts w:ascii="Arial" w:hAnsi="Arial" w:cs="Arial"/>
          <w:sz w:val="24"/>
          <w:szCs w:val="24"/>
        </w:rPr>
        <w:t xml:space="preserve"> Закона о контрактной системе;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5) определяет условия контракта и необходимость применения типовых условий контракта по закупке;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6) соблюдает требования нормирования в сфере закупок;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7) определяет необходимость применения при описании объекта закупки информации из каталога товаров, работ, услуг для обеспечения государственных и муниципальных нужд;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8) определяет электронную площадку, на которой проводится определение поставщиков (подрядчиков, исполнителей) в электронной форме;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9) определяет требования к поставщикам (подрядчикам, исполнителям) в соответствии с </w:t>
      </w:r>
      <w:hyperlink r:id="rId11">
        <w:r w:rsidRPr="00130D96">
          <w:rPr>
            <w:rFonts w:ascii="Arial" w:hAnsi="Arial" w:cs="Arial"/>
            <w:sz w:val="24"/>
            <w:szCs w:val="24"/>
          </w:rPr>
          <w:t>пунктом 1 части 1 статьи 31</w:t>
        </w:r>
      </w:hyperlink>
      <w:r w:rsidRPr="00130D96">
        <w:rPr>
          <w:rFonts w:ascii="Arial" w:hAnsi="Arial" w:cs="Arial"/>
          <w:sz w:val="24"/>
          <w:szCs w:val="24"/>
        </w:rPr>
        <w:t xml:space="preserve"> Закона о контрактной системе;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10) определяет дополнительные требования к поставщикам (подрядчикам, исполнителям) в соответствии с </w:t>
      </w:r>
      <w:hyperlink r:id="rId12">
        <w:r w:rsidRPr="00130D96">
          <w:rPr>
            <w:rFonts w:ascii="Arial" w:hAnsi="Arial" w:cs="Arial"/>
            <w:sz w:val="24"/>
            <w:szCs w:val="24"/>
          </w:rPr>
          <w:t>частями 2</w:t>
        </w:r>
      </w:hyperlink>
      <w:r w:rsidRPr="00130D96">
        <w:rPr>
          <w:rFonts w:ascii="Arial" w:hAnsi="Arial" w:cs="Arial"/>
          <w:sz w:val="24"/>
          <w:szCs w:val="24"/>
        </w:rPr>
        <w:t xml:space="preserve"> и </w:t>
      </w:r>
      <w:hyperlink r:id="rId13">
        <w:r w:rsidRPr="00130D96">
          <w:rPr>
            <w:rFonts w:ascii="Arial" w:hAnsi="Arial" w:cs="Arial"/>
            <w:sz w:val="24"/>
            <w:szCs w:val="24"/>
          </w:rPr>
          <w:t>2.1 статьи 31</w:t>
        </w:r>
      </w:hyperlink>
      <w:r w:rsidRPr="00130D96">
        <w:rPr>
          <w:rFonts w:ascii="Arial" w:hAnsi="Arial" w:cs="Arial"/>
          <w:sz w:val="24"/>
          <w:szCs w:val="24"/>
        </w:rPr>
        <w:t xml:space="preserve"> Закона о контрактной системе;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11) формирует план-график и размещает его в единой информационной системе, своевременно вносит в него изменения;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12) осуществляет подачу заявок на закупку уполномоченному органу по установленной форме для определения поставщиков (подрядчиков, исполнителей) товаров, работ, услуг в сроки, установленные данным Порядком, и с учетом информации о закупке, указанной в плане-графике. При подаче заявки на закупку в уполномоченный орган заказчик самостоятельно осуществляет обоснование закупки, определение условий контракта, в том числе определение начальной (максимальной) цены контракта;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13) утверждает извещение об осуществлении закупки и электронные документы, которые указаны в </w:t>
      </w:r>
      <w:hyperlink w:anchor="P73">
        <w:r w:rsidRPr="00130D96">
          <w:rPr>
            <w:rFonts w:ascii="Arial" w:hAnsi="Arial" w:cs="Arial"/>
            <w:sz w:val="24"/>
            <w:szCs w:val="24"/>
          </w:rPr>
          <w:t>подпункте 5 пункта 5</w:t>
        </w:r>
      </w:hyperlink>
      <w:r w:rsidRPr="00130D96">
        <w:rPr>
          <w:rFonts w:ascii="Arial" w:hAnsi="Arial" w:cs="Arial"/>
          <w:sz w:val="24"/>
          <w:szCs w:val="24"/>
        </w:rPr>
        <w:t xml:space="preserve"> настоящего Порядка, утверждает изменения в извещение об осуществлении закупки, принимает решение об отмене определения поставщика (подрядчика, исполнителя) товаров, работ, услуг;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14) подготавливает, утверждает и направляет в уполномоченный орган ответ по разъяснению положений извещения об осуществлении закупки, в связи с поступившим запросом от участника закупки, в течение одного рабочего дня со дня получения уведомления о запросе от оператора электронной площадки;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15) осуществляет самостоятельно процедуру заключения контракта по результатам определения поставщиков (подрядчиков, исполнителей) товаров, работ, услуг конкурентными способами определения поставщиков (подрядчиков, исполнителей);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16) участвует в заседаниях Комиссии по осуществлению закупок в случае необходимости;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17) готовит со стороны заказчика возражения, пояснения на жалобу участника закупки и участвует в рассмотрении контрольными органами дел об обжаловании результатов определения поставщиков (подрядчиков, исполнителей) совместно с уполномоченным органом.</w:t>
      </w:r>
    </w:p>
    <w:p w:rsidR="00F4665C" w:rsidRPr="00130D96" w:rsidRDefault="00F4665C" w:rsidP="00130D9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Глава 3. ПОРЯДОК ВЗАИМОДЕЙСТВИЯ УПОЛНОМОЧЕННОГО ОРГАНА</w:t>
      </w:r>
    </w:p>
    <w:p w:rsidR="00F4665C" w:rsidRPr="00130D96" w:rsidRDefault="00F4665C" w:rsidP="00130D9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И ЗАКАЗЧИКА ПРИ ОПРЕДЕЛЕНИИ ПОСТАВЩИКОВ</w:t>
      </w:r>
    </w:p>
    <w:p w:rsidR="00F4665C" w:rsidRPr="00130D96" w:rsidRDefault="00F4665C" w:rsidP="00130D9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lastRenderedPageBreak/>
        <w:t>(ПОДРЯДЧИКОВ, ИСПОЛНИТЕЛЕЙ) ТОВАРОВ, РАБОТ, УСЛУГ</w:t>
      </w:r>
    </w:p>
    <w:p w:rsidR="00F4665C" w:rsidRPr="00130D96" w:rsidRDefault="00F4665C" w:rsidP="00130D9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09"/>
      <w:bookmarkEnd w:id="3"/>
      <w:r w:rsidRPr="00130D96">
        <w:rPr>
          <w:rFonts w:ascii="Arial" w:hAnsi="Arial" w:cs="Arial"/>
          <w:sz w:val="24"/>
          <w:szCs w:val="24"/>
        </w:rPr>
        <w:t xml:space="preserve">7. Заказчик для определения поставщиков (подрядчиков, исполнителей) товаров, работ, услуг, руководствуясь планом-графиком, направляет в уполномоченный орган не </w:t>
      </w:r>
      <w:proofErr w:type="gramStart"/>
      <w:r w:rsidRPr="00130D96">
        <w:rPr>
          <w:rFonts w:ascii="Arial" w:hAnsi="Arial" w:cs="Arial"/>
          <w:sz w:val="24"/>
          <w:szCs w:val="24"/>
        </w:rPr>
        <w:t>позднее</w:t>
      </w:r>
      <w:proofErr w:type="gramEnd"/>
      <w:r w:rsidRPr="00130D96">
        <w:rPr>
          <w:rFonts w:ascii="Arial" w:hAnsi="Arial" w:cs="Arial"/>
          <w:sz w:val="24"/>
          <w:szCs w:val="24"/>
        </w:rPr>
        <w:t xml:space="preserve"> чем за 15 календарных дней до даты планируемого размещения в единой информационной системе извещения об осуществлении закупки, </w:t>
      </w:r>
      <w:hyperlink w:anchor="P135">
        <w:r w:rsidRPr="00130D96">
          <w:rPr>
            <w:rFonts w:ascii="Arial" w:hAnsi="Arial" w:cs="Arial"/>
            <w:sz w:val="24"/>
            <w:szCs w:val="24"/>
          </w:rPr>
          <w:t>заявку</w:t>
        </w:r>
      </w:hyperlink>
      <w:r w:rsidRPr="00130D96">
        <w:rPr>
          <w:rFonts w:ascii="Arial" w:hAnsi="Arial" w:cs="Arial"/>
          <w:sz w:val="24"/>
          <w:szCs w:val="24"/>
        </w:rPr>
        <w:t xml:space="preserve"> на закупку товаров, работ, услуг в бумажном и электронном виде по форме согласно Приложению к настоящему Порядку с приложением электронных документов, указанных в </w:t>
      </w:r>
      <w:hyperlink w:anchor="P73">
        <w:r w:rsidRPr="00130D96">
          <w:rPr>
            <w:rFonts w:ascii="Arial" w:hAnsi="Arial" w:cs="Arial"/>
            <w:sz w:val="24"/>
            <w:szCs w:val="24"/>
          </w:rPr>
          <w:t>подпункте 5 пункта 5</w:t>
        </w:r>
      </w:hyperlink>
      <w:r w:rsidRPr="00130D96">
        <w:rPr>
          <w:rFonts w:ascii="Arial" w:hAnsi="Arial" w:cs="Arial"/>
          <w:sz w:val="24"/>
          <w:szCs w:val="24"/>
        </w:rPr>
        <w:t xml:space="preserve"> настоящего Порядка (далее - заявка на закупку).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Сведения о закупке, указанные заказчиком в заявке на закупку, должны соответствовать сведениям о такой закупке в плане-графике. Заказчик вправе приложить к заявке проект контракта.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8. Заказчик несет ответственность за своевременность осуществления закупки товаров, работ, услуг путем предоставления заявки на закупку в срок, установленный </w:t>
      </w:r>
      <w:hyperlink w:anchor="P109">
        <w:r w:rsidRPr="00130D96">
          <w:rPr>
            <w:rFonts w:ascii="Arial" w:hAnsi="Arial" w:cs="Arial"/>
            <w:sz w:val="24"/>
            <w:szCs w:val="24"/>
          </w:rPr>
          <w:t>пунктом 7</w:t>
        </w:r>
      </w:hyperlink>
      <w:r w:rsidRPr="00130D96">
        <w:rPr>
          <w:rFonts w:ascii="Arial" w:hAnsi="Arial" w:cs="Arial"/>
          <w:sz w:val="24"/>
          <w:szCs w:val="24"/>
        </w:rPr>
        <w:t xml:space="preserve"> настоящего Порядка, за полноту, соответствие законодательству о закупках и достоверность информации, представленной в заявке на закупку.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12"/>
      <w:bookmarkEnd w:id="4"/>
      <w:r w:rsidRPr="00130D96">
        <w:rPr>
          <w:rFonts w:ascii="Arial" w:hAnsi="Arial" w:cs="Arial"/>
          <w:sz w:val="24"/>
          <w:szCs w:val="24"/>
        </w:rPr>
        <w:t xml:space="preserve">9. Уполномоченный орган проводит экспертизу заявки на закупку и электронных документов, указанных в </w:t>
      </w:r>
      <w:hyperlink w:anchor="P73">
        <w:r w:rsidRPr="00130D96">
          <w:rPr>
            <w:rFonts w:ascii="Arial" w:hAnsi="Arial" w:cs="Arial"/>
            <w:sz w:val="24"/>
            <w:szCs w:val="24"/>
          </w:rPr>
          <w:t>подпункте 5 пункта 5</w:t>
        </w:r>
      </w:hyperlink>
      <w:r w:rsidRPr="00130D96">
        <w:rPr>
          <w:rFonts w:ascii="Arial" w:hAnsi="Arial" w:cs="Arial"/>
          <w:sz w:val="24"/>
          <w:szCs w:val="24"/>
        </w:rPr>
        <w:t xml:space="preserve"> настоящего Порядка на соответствие Плана-графика и законодательству о закупках и при наличии признаков нарушения законодательства в сфере закупок или требований к оформлению документов направляет заказчику письменные замечания для доработки заявки на закупку. Заказчик обязан снять замечания к заявке на закупку в течение двух рабочих дней после получения замечаний от уполномоченного органа и направить исправленную заявку на закупку вновь. При этом срок планируемого размещения в единой информационной системе извещения об осуществлении закупки продлевается на срок устранения замечаний Заказчиком.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10. После принятия заявки на закупку уполномоченный орган в сроки, предусмотренные </w:t>
      </w:r>
      <w:hyperlink w:anchor="P109">
        <w:r w:rsidRPr="00130D96">
          <w:rPr>
            <w:rFonts w:ascii="Arial" w:hAnsi="Arial" w:cs="Arial"/>
            <w:sz w:val="24"/>
            <w:szCs w:val="24"/>
          </w:rPr>
          <w:t>пунктами 7</w:t>
        </w:r>
      </w:hyperlink>
      <w:r w:rsidRPr="00130D96">
        <w:rPr>
          <w:rFonts w:ascii="Arial" w:hAnsi="Arial" w:cs="Arial"/>
          <w:sz w:val="24"/>
          <w:szCs w:val="24"/>
        </w:rPr>
        <w:t xml:space="preserve">, </w:t>
      </w:r>
      <w:hyperlink w:anchor="P112">
        <w:r w:rsidRPr="00130D96">
          <w:rPr>
            <w:rFonts w:ascii="Arial" w:hAnsi="Arial" w:cs="Arial"/>
            <w:sz w:val="24"/>
            <w:szCs w:val="24"/>
          </w:rPr>
          <w:t>9</w:t>
        </w:r>
      </w:hyperlink>
      <w:r w:rsidRPr="00130D96">
        <w:rPr>
          <w:rFonts w:ascii="Arial" w:hAnsi="Arial" w:cs="Arial"/>
          <w:sz w:val="24"/>
          <w:szCs w:val="24"/>
        </w:rPr>
        <w:t xml:space="preserve"> настоящего Порядка, формирует на основании такой заявки извещение об осуществлении закупки и проект контракта.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11. Уполномоченный орган направляет заказчику оформленные извещение об осуществлении закупки и электронные документы, указанные в </w:t>
      </w:r>
      <w:hyperlink w:anchor="P73">
        <w:r w:rsidRPr="00130D96">
          <w:rPr>
            <w:rFonts w:ascii="Arial" w:hAnsi="Arial" w:cs="Arial"/>
            <w:sz w:val="24"/>
            <w:szCs w:val="24"/>
          </w:rPr>
          <w:t>подпункте 5 пункта 5</w:t>
        </w:r>
      </w:hyperlink>
      <w:r w:rsidRPr="00130D96">
        <w:rPr>
          <w:rFonts w:ascii="Arial" w:hAnsi="Arial" w:cs="Arial"/>
          <w:sz w:val="24"/>
          <w:szCs w:val="24"/>
        </w:rPr>
        <w:t xml:space="preserve"> настоящего Порядка, для утверждения. Заказчик утверждает извещение об осуществлении закупки и электронные документы на бумажном носителе и представляет в Уполномоченный орган.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12. По итогам осуществления закупки товаров (работ, услуг) заказчик подготавливает проект контракта для направления его на подписание участнику закупки товаров (работ, услуг) в порядке и в срок, установленные Законом о контрактной системе.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130D96">
        <w:rPr>
          <w:rFonts w:ascii="Arial" w:hAnsi="Arial" w:cs="Arial"/>
          <w:sz w:val="24"/>
          <w:szCs w:val="24"/>
        </w:rPr>
        <w:t>В случае если заказчик принимает решение об отмене закупки, о внесении изменений в извещение об осуществлении закупки, заказчик заблаговременно, учитывая сроки, установленные Законом о контрактной системе для отмены закупки и внесения изменений в извещение об осуществлении закупки, письменно направляет в уполномоченный орган извещение об отмене закупки, либо извещение о внесении изменений в извещение об осуществлении закупки.</w:t>
      </w:r>
      <w:proofErr w:type="gramEnd"/>
    </w:p>
    <w:p w:rsidR="00130D96" w:rsidRDefault="00F4665C" w:rsidP="008570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14. В случае уклонения участника закупки от заключения контракта заказчик самостоятельно, в порядке, предусмотренном Законом о контрактной системе, направляет в Федеральный орган исполнительной власти, уполномоченный на осуществление контроля в сфере закупок, сведения, необходимые для включения в реестр недобросовестных поставщиков (подрядчиков, исполнителей).</w:t>
      </w:r>
      <w:r w:rsidR="00130D96">
        <w:rPr>
          <w:rFonts w:ascii="Arial" w:hAnsi="Arial" w:cs="Arial"/>
          <w:sz w:val="24"/>
          <w:szCs w:val="24"/>
        </w:rPr>
        <w:br w:type="page"/>
      </w:r>
    </w:p>
    <w:p w:rsidR="00C71744" w:rsidRPr="00130D96" w:rsidRDefault="00C71744" w:rsidP="00130D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4665C" w:rsidRPr="00130D96" w:rsidRDefault="00F4665C" w:rsidP="00C7174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Приложение</w:t>
      </w:r>
    </w:p>
    <w:p w:rsidR="00F4665C" w:rsidRPr="00130D96" w:rsidRDefault="00F4665C" w:rsidP="00C717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к Порядку взаимодействия</w:t>
      </w:r>
    </w:p>
    <w:p w:rsidR="00F4665C" w:rsidRPr="00130D96" w:rsidRDefault="00F4665C" w:rsidP="00C717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уполномоченного органа и заказчиков</w:t>
      </w:r>
    </w:p>
    <w:p w:rsidR="00F4665C" w:rsidRPr="00130D96" w:rsidRDefault="00F4665C" w:rsidP="00C717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при определении поставщиков</w:t>
      </w:r>
    </w:p>
    <w:p w:rsidR="00F4665C" w:rsidRPr="00130D96" w:rsidRDefault="00F4665C" w:rsidP="00C717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(подрядчиков, исполнителей)</w:t>
      </w:r>
    </w:p>
    <w:p w:rsidR="00F4665C" w:rsidRPr="00130D96" w:rsidRDefault="00F4665C" w:rsidP="00130D96">
      <w:pPr>
        <w:pStyle w:val="ConsPlusNormal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На бланке организации</w:t>
      </w:r>
    </w:p>
    <w:p w:rsidR="00F4665C" w:rsidRPr="00130D96" w:rsidRDefault="00F4665C" w:rsidP="00130D96">
      <w:pPr>
        <w:pStyle w:val="ConsPlusNormal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от "__" _______ 20__ г. N ___ ______________________________</w:t>
      </w:r>
    </w:p>
    <w:p w:rsidR="00F4665C" w:rsidRPr="00130D96" w:rsidRDefault="00F4665C" w:rsidP="00130D96">
      <w:pPr>
        <w:pStyle w:val="ConsPlusNormal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(название уполномоченного органа)</w:t>
      </w:r>
    </w:p>
    <w:p w:rsidR="00F4665C" w:rsidRPr="00130D96" w:rsidRDefault="00F4665C" w:rsidP="00130D96">
      <w:pPr>
        <w:pStyle w:val="ConsPlusNormal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5" w:name="P135"/>
      <w:bookmarkEnd w:id="5"/>
      <w:r w:rsidRPr="00130D96">
        <w:rPr>
          <w:rFonts w:ascii="Arial" w:hAnsi="Arial" w:cs="Arial"/>
          <w:sz w:val="24"/>
          <w:szCs w:val="24"/>
        </w:rPr>
        <w:t>ЗАЯВКА</w:t>
      </w:r>
    </w:p>
    <w:p w:rsidR="00F4665C" w:rsidRPr="00130D96" w:rsidRDefault="00F4665C" w:rsidP="00130D9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НА ЗАКУПКУ ТОВАРОВ, РАБОТ, УСЛУГ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Прошу определить поставщиков (подрядчиков, исполнителей) товаров, работ, услуг в соответствии с требованиями Закона о контрактной системе на условиях, изложенных в заявке: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6803"/>
        <w:gridCol w:w="1587"/>
      </w:tblGrid>
      <w:tr w:rsidR="00130D96" w:rsidRPr="00130D96" w:rsidTr="00C71744">
        <w:tc>
          <w:tcPr>
            <w:tcW w:w="902" w:type="dxa"/>
            <w:vAlign w:val="center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130D9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30D9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03" w:type="dxa"/>
            <w:vAlign w:val="center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Наименование пункта</w:t>
            </w:r>
          </w:p>
        </w:tc>
        <w:tc>
          <w:tcPr>
            <w:tcW w:w="1587" w:type="dxa"/>
            <w:vAlign w:val="center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Сведения о заказчике: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место нахождения, почтовый адрес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Банковские реквизиты (в разделе реквизиты сторон проекта контракта)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Банковские реквизиты (для обеспечения исполнения контракта, обеспечения гарантийных обязательств)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Ответственное должностное лицо заказчика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(Ф.И.О., должность, телефон)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Информация (при наличии), предусмотренная правилами использования каталога товаров, работ, услуг для обеспечения государственных и муниципальных нужд, установленными в соответствии с </w:t>
            </w:r>
            <w:hyperlink r:id="rId14">
              <w:r w:rsidRPr="00130D96">
                <w:rPr>
                  <w:rFonts w:ascii="Arial" w:hAnsi="Arial" w:cs="Arial"/>
                  <w:sz w:val="24"/>
                  <w:szCs w:val="24"/>
                </w:rPr>
                <w:t>частью 6 статьи 23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 (КТРУ)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ИКЗ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6803" w:type="dxa"/>
          </w:tcPr>
          <w:p w:rsidR="00F4665C" w:rsidRPr="00130D96" w:rsidRDefault="008570E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F4665C" w:rsidRPr="00130D96">
                <w:rPr>
                  <w:rFonts w:ascii="Arial" w:hAnsi="Arial" w:cs="Arial"/>
                  <w:sz w:val="24"/>
                  <w:szCs w:val="24"/>
                </w:rPr>
                <w:t>ОКПД 2</w:t>
              </w:r>
            </w:hyperlink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Информация о применении типовых условий контракта (указывается нормативно-правовой акт о применении типовых условий контракта)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Адрес в информационно-телекоммуникационной сети "Интернет" электронной площадки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Требования к участникам закупки в соответствии с </w:t>
            </w:r>
            <w:hyperlink r:id="rId16">
              <w:r w:rsidRPr="00130D96">
                <w:rPr>
                  <w:rFonts w:ascii="Arial" w:hAnsi="Arial" w:cs="Arial"/>
                  <w:sz w:val="24"/>
                  <w:szCs w:val="24"/>
                </w:rPr>
                <w:t>пунктом 1 части 1 статьи 31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 (указать специальное разрешение (лицензию), наличия членства в саморегулируемой организации)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Дополнительные требования к поставщикам (подрядчикам, исполнителям) в соответствии с </w:t>
            </w:r>
            <w:hyperlink r:id="rId17">
              <w:r w:rsidRPr="00130D96">
                <w:rPr>
                  <w:rFonts w:ascii="Arial" w:hAnsi="Arial" w:cs="Arial"/>
                  <w:sz w:val="24"/>
                  <w:szCs w:val="24"/>
                </w:rPr>
                <w:t>частями 2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8">
              <w:r w:rsidRPr="00130D96">
                <w:rPr>
                  <w:rFonts w:ascii="Arial" w:hAnsi="Arial" w:cs="Arial"/>
                  <w:sz w:val="24"/>
                  <w:szCs w:val="24"/>
                </w:rPr>
                <w:t>2.1 статьи 31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Информация о месте выполнения работы или оказания услуги, об объеме, о единице измерения (при наличии)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- информация об условиях, о запретах и об ограничениях работ, услуг, в случае, если такие условия, запреты и ограничения установлены в соответствии со </w:t>
            </w:r>
            <w:hyperlink r:id="rId19">
              <w:r w:rsidRPr="00130D96">
                <w:rPr>
                  <w:rFonts w:ascii="Arial" w:hAnsi="Arial" w:cs="Arial"/>
                  <w:sz w:val="24"/>
                  <w:szCs w:val="24"/>
                </w:rPr>
                <w:t>статьей 14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Информация о месте поставки товара, о количестве, единице измерения (при осуществлении закупки товара, в том числе поставляемого заказчику при выполнении работ, оказании услуг)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- информация об условиях, о запретах и об ограничениях допуска товара, в </w:t>
            </w:r>
            <w:proofErr w:type="spellStart"/>
            <w:r w:rsidRPr="00130D96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0D96">
              <w:rPr>
                <w:rFonts w:ascii="Arial" w:hAnsi="Arial" w:cs="Arial"/>
                <w:sz w:val="24"/>
                <w:szCs w:val="24"/>
              </w:rPr>
              <w:t>. товара, поставляемого при выполнении работ, оказании услуг (при наличии)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Срок исполнения контракта (отдельных этапов исполнения контракта, если проектом контракта будут предусмотрены такие этапы)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Информация о предоставлении преимущества в соответствии со </w:t>
            </w:r>
            <w:hyperlink r:id="rId20">
              <w:r w:rsidRPr="00130D96">
                <w:rPr>
                  <w:rFonts w:ascii="Arial" w:hAnsi="Arial" w:cs="Arial"/>
                  <w:sz w:val="24"/>
                  <w:szCs w:val="24"/>
                </w:rPr>
                <w:t>статьями 28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">
              <w:r w:rsidRPr="00130D96">
                <w:rPr>
                  <w:rFonts w:ascii="Arial" w:hAnsi="Arial" w:cs="Arial"/>
                  <w:sz w:val="24"/>
                  <w:szCs w:val="24"/>
                </w:rPr>
                <w:t>30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системе: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1) учреждениям и предприятиям уголовно-исполнительной системы;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2) организациям инвалидов;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3)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контракта (цена отдельных этапов исполнения контракта, если проектом контракта предусмотрены такие этапы), руб. в </w:t>
            </w:r>
            <w:proofErr w:type="spellStart"/>
            <w:r w:rsidRPr="00130D96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0D96"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- местный бюджет, руб.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- бюджет субъекта РФ, руб.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0D96">
              <w:rPr>
                <w:rFonts w:ascii="Arial" w:hAnsi="Arial" w:cs="Arial"/>
                <w:sz w:val="24"/>
                <w:szCs w:val="24"/>
              </w:rPr>
              <w:lastRenderedPageBreak/>
              <w:t xml:space="preserve">(В случае, предусмотренном </w:t>
            </w:r>
            <w:hyperlink r:id="rId22">
              <w:r w:rsidRPr="00130D96">
                <w:rPr>
                  <w:rFonts w:ascii="Arial" w:hAnsi="Arial" w:cs="Arial"/>
                  <w:sz w:val="24"/>
                  <w:szCs w:val="24"/>
                </w:rPr>
                <w:t>частью 24 статьи 22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системе, указываются начальная цена единицы товара, работы, услуги, а также начальная сумма цен указанных единиц и максимальное значение цены контракта.</w:t>
            </w:r>
            <w:proofErr w:type="gramEnd"/>
            <w:r w:rsidRPr="00130D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30D96">
              <w:rPr>
                <w:rFonts w:ascii="Arial" w:hAnsi="Arial" w:cs="Arial"/>
                <w:sz w:val="24"/>
                <w:szCs w:val="24"/>
              </w:rPr>
              <w:t xml:space="preserve">В случаях, установленных Правительством Российской Федерации в соответствии с </w:t>
            </w:r>
            <w:hyperlink r:id="rId23">
              <w:r w:rsidRPr="00130D96">
                <w:rPr>
                  <w:rFonts w:ascii="Arial" w:hAnsi="Arial" w:cs="Arial"/>
                  <w:sz w:val="24"/>
                  <w:szCs w:val="24"/>
                </w:rPr>
                <w:t>частью 2 статьи 34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системе, указываются ориентировочное значение цены контракта либо формула цены и максимальное значение цены контракта)</w:t>
            </w:r>
            <w:proofErr w:type="gramEnd"/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Метод обоснования начальной максимальной цены (указать метод с учетом положений </w:t>
            </w:r>
            <w:hyperlink r:id="rId24">
              <w:r w:rsidRPr="00130D96">
                <w:rPr>
                  <w:rFonts w:ascii="Arial" w:hAnsi="Arial" w:cs="Arial"/>
                  <w:sz w:val="24"/>
                  <w:szCs w:val="24"/>
                </w:rPr>
                <w:t>статьи 22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Размер обеспечения заявки, %, руб.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Размер обеспечения исполнения контракта, %, руб.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(указать требования к обеспечению исполнителя контракта)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Форма, срок и порядок оплаты товара, работ, услуг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Требования к обеспечению гарантийных обязательств (объем и срок гарантии) (в случае установления)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Размер обеспечения гарантийных обязательств (в случае установления) (0 - 10%)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Предложения о критериях оценки заявок (в </w:t>
            </w:r>
            <w:proofErr w:type="spellStart"/>
            <w:r w:rsidRPr="00130D96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0D96">
              <w:rPr>
                <w:rFonts w:ascii="Arial" w:hAnsi="Arial" w:cs="Arial"/>
                <w:sz w:val="24"/>
                <w:szCs w:val="24"/>
              </w:rPr>
              <w:t xml:space="preserve">. величина значимости критерия) (с учетом положений </w:t>
            </w:r>
            <w:hyperlink r:id="rId25">
              <w:r w:rsidRPr="00130D96">
                <w:rPr>
                  <w:rFonts w:ascii="Arial" w:hAnsi="Arial" w:cs="Arial"/>
                  <w:sz w:val="24"/>
                  <w:szCs w:val="24"/>
                </w:rPr>
                <w:t>статьи 32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Должностное лицо, ответственное за оформление документов о приемке (Ф.И.О., должность, телефон)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 xml:space="preserve">Порядок (срок и условия) приемки поставленных товаров, выполненных работ, оказанных услуг (с учетом положений </w:t>
            </w:r>
            <w:hyperlink r:id="rId26">
              <w:r w:rsidRPr="00130D96">
                <w:rPr>
                  <w:rFonts w:ascii="Arial" w:hAnsi="Arial" w:cs="Arial"/>
                  <w:sz w:val="24"/>
                  <w:szCs w:val="24"/>
                </w:rPr>
                <w:t>статьи 94</w:t>
              </w:r>
            </w:hyperlink>
            <w:r w:rsidRPr="00130D96">
              <w:rPr>
                <w:rFonts w:ascii="Arial" w:hAnsi="Arial" w:cs="Arial"/>
                <w:sz w:val="24"/>
                <w:szCs w:val="24"/>
              </w:rPr>
              <w:t xml:space="preserve"> Закона о контрактной системе не должен превышать 20 рабочих дней)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Возможность одностороннего отказа от исполнения контракта (указать при наступлении каких случаев возможно одностороннее расторжение контракта)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 w:rsidTr="00C71744">
        <w:tc>
          <w:tcPr>
            <w:tcW w:w="902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03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Приложения к заявке на размещение заказа *: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7" w:type="dxa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* Приложения: указывается перечень документов, прилагаемых к заявке в письменной форме и в форме электронного документа, в </w:t>
      </w:r>
      <w:proofErr w:type="spellStart"/>
      <w:r w:rsidRPr="00130D96">
        <w:rPr>
          <w:rFonts w:ascii="Arial" w:hAnsi="Arial" w:cs="Arial"/>
          <w:sz w:val="24"/>
          <w:szCs w:val="24"/>
        </w:rPr>
        <w:t>т.ч</w:t>
      </w:r>
      <w:proofErr w:type="spellEnd"/>
      <w:r w:rsidRPr="00130D96">
        <w:rPr>
          <w:rFonts w:ascii="Arial" w:hAnsi="Arial" w:cs="Arial"/>
          <w:sz w:val="24"/>
          <w:szCs w:val="24"/>
        </w:rPr>
        <w:t>.: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 xml:space="preserve">1) описание объекта закупки в соответствии со </w:t>
      </w:r>
      <w:hyperlink r:id="rId27">
        <w:r w:rsidRPr="00130D96">
          <w:rPr>
            <w:rFonts w:ascii="Arial" w:hAnsi="Arial" w:cs="Arial"/>
            <w:sz w:val="24"/>
            <w:szCs w:val="24"/>
          </w:rPr>
          <w:t>статьей 33</w:t>
        </w:r>
      </w:hyperlink>
      <w:r w:rsidRPr="00130D96">
        <w:rPr>
          <w:rFonts w:ascii="Arial" w:hAnsi="Arial" w:cs="Arial"/>
          <w:sz w:val="24"/>
          <w:szCs w:val="24"/>
        </w:rPr>
        <w:t xml:space="preserve"> настоящего Федерального закона (при выполнении работ по строительству (реконструкции), капитальному ремонту объектов капитального строительства прилагаются документы, необходимые для закупки: в том числе проектно-сметная </w:t>
      </w:r>
      <w:r w:rsidRPr="00130D96">
        <w:rPr>
          <w:rFonts w:ascii="Arial" w:hAnsi="Arial" w:cs="Arial"/>
          <w:sz w:val="24"/>
          <w:szCs w:val="24"/>
        </w:rPr>
        <w:lastRenderedPageBreak/>
        <w:t>документация);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2) обоснование начальной (максимальной) цены контракта (включая запросы и ответы по коммерческим предложениям, скриншоты);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3) 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 на выполнение работ, связанных с осуществлением регулярных перевозок пассажиров и багажа автомобильным транспортом;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96">
        <w:rPr>
          <w:rFonts w:ascii="Arial" w:hAnsi="Arial" w:cs="Arial"/>
          <w:sz w:val="24"/>
          <w:szCs w:val="24"/>
        </w:rPr>
        <w:t>4) порядок рассмотрения и оценки заявок на участие в открытом электронном конкурсе.</w:t>
      </w:r>
    </w:p>
    <w:p w:rsidR="00F4665C" w:rsidRPr="00130D96" w:rsidRDefault="00F4665C" w:rsidP="00130D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742"/>
      </w:tblGrid>
      <w:tr w:rsidR="00130D96" w:rsidRPr="00130D96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Руководитель заказчика: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96" w:rsidRPr="00130D96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Главный бухгалтер: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65C" w:rsidRPr="00130D96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Контрактный управляющий</w:t>
            </w:r>
          </w:p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D96">
              <w:rPr>
                <w:rFonts w:ascii="Arial" w:hAnsi="Arial" w:cs="Arial"/>
                <w:sz w:val="24"/>
                <w:szCs w:val="24"/>
              </w:rPr>
              <w:t>(работник контрактной службы):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65C" w:rsidRPr="00130D96" w:rsidRDefault="00F4665C" w:rsidP="00130D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65C" w:rsidRPr="00130D96" w:rsidRDefault="00F4665C" w:rsidP="00130D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4665C" w:rsidRPr="00130D96" w:rsidRDefault="00F4665C" w:rsidP="00130D96">
      <w:pPr>
        <w:pStyle w:val="ConsPlusNormal"/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</w:p>
    <w:p w:rsidR="00421663" w:rsidRPr="00130D96" w:rsidRDefault="00421663" w:rsidP="00130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21663" w:rsidRPr="00130D96" w:rsidSect="0075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E3BC4082"/>
    <w:lvl w:ilvl="0" w:tplc="32AE9FF8">
      <w:start w:val="1"/>
      <w:numFmt w:val="bullet"/>
      <w:lvlText w:val="№"/>
      <w:lvlJc w:val="left"/>
      <w:pPr>
        <w:ind w:left="0" w:firstLine="0"/>
      </w:pPr>
    </w:lvl>
    <w:lvl w:ilvl="1" w:tplc="55A0760A">
      <w:start w:val="1"/>
      <w:numFmt w:val="bullet"/>
      <w:lvlText w:val="В"/>
      <w:lvlJc w:val="left"/>
      <w:pPr>
        <w:ind w:left="0" w:firstLine="0"/>
      </w:pPr>
    </w:lvl>
    <w:lvl w:ilvl="2" w:tplc="D0BC5BA6">
      <w:start w:val="1"/>
      <w:numFmt w:val="bullet"/>
      <w:lvlText w:val="О"/>
      <w:lvlJc w:val="left"/>
      <w:pPr>
        <w:ind w:left="0" w:firstLine="0"/>
      </w:pPr>
    </w:lvl>
    <w:lvl w:ilvl="3" w:tplc="7F72C32A">
      <w:numFmt w:val="decimal"/>
      <w:lvlText w:val=""/>
      <w:lvlJc w:val="left"/>
      <w:pPr>
        <w:ind w:left="0" w:firstLine="0"/>
      </w:pPr>
    </w:lvl>
    <w:lvl w:ilvl="4" w:tplc="9A88C9F2">
      <w:numFmt w:val="decimal"/>
      <w:lvlText w:val=""/>
      <w:lvlJc w:val="left"/>
      <w:pPr>
        <w:ind w:left="0" w:firstLine="0"/>
      </w:pPr>
    </w:lvl>
    <w:lvl w:ilvl="5" w:tplc="CA6AF028">
      <w:numFmt w:val="decimal"/>
      <w:lvlText w:val=""/>
      <w:lvlJc w:val="left"/>
      <w:pPr>
        <w:ind w:left="0" w:firstLine="0"/>
      </w:pPr>
    </w:lvl>
    <w:lvl w:ilvl="6" w:tplc="BBE86BB8">
      <w:numFmt w:val="decimal"/>
      <w:lvlText w:val=""/>
      <w:lvlJc w:val="left"/>
      <w:pPr>
        <w:ind w:left="0" w:firstLine="0"/>
      </w:pPr>
    </w:lvl>
    <w:lvl w:ilvl="7" w:tplc="FB5CC49C">
      <w:numFmt w:val="decimal"/>
      <w:lvlText w:val=""/>
      <w:lvlJc w:val="left"/>
      <w:pPr>
        <w:ind w:left="0" w:firstLine="0"/>
      </w:pPr>
    </w:lvl>
    <w:lvl w:ilvl="8" w:tplc="36E8D868">
      <w:numFmt w:val="decimal"/>
      <w:lvlText w:val=""/>
      <w:lvlJc w:val="left"/>
      <w:pPr>
        <w:ind w:left="0" w:firstLine="0"/>
      </w:pPr>
    </w:lvl>
  </w:abstractNum>
  <w:abstractNum w:abstractNumId="1">
    <w:nsid w:val="35314BD9"/>
    <w:multiLevelType w:val="hybridMultilevel"/>
    <w:tmpl w:val="F720325A"/>
    <w:lvl w:ilvl="0" w:tplc="FD9E436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5C"/>
    <w:rsid w:val="00130D96"/>
    <w:rsid w:val="00191E13"/>
    <w:rsid w:val="003B3E66"/>
    <w:rsid w:val="00421663"/>
    <w:rsid w:val="00604129"/>
    <w:rsid w:val="006C5AD4"/>
    <w:rsid w:val="008570EC"/>
    <w:rsid w:val="008857EF"/>
    <w:rsid w:val="009F43DA"/>
    <w:rsid w:val="00C71744"/>
    <w:rsid w:val="00F4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6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66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66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130D96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130D9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3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6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66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66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130D96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130D9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3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41418&amp;dst=100308" TargetMode="External"/><Relationship Id="rId13" Type="http://schemas.openxmlformats.org/officeDocument/2006/relationships/hyperlink" Target="https://login.consultant.ru/link/?req=doc&amp;base=RZB&amp;n=441418&amp;dst=12092" TargetMode="External"/><Relationship Id="rId18" Type="http://schemas.openxmlformats.org/officeDocument/2006/relationships/hyperlink" Target="https://login.consultant.ru/link/?req=doc&amp;base=RZB&amp;n=441418&amp;dst=12092" TargetMode="External"/><Relationship Id="rId26" Type="http://schemas.openxmlformats.org/officeDocument/2006/relationships/hyperlink" Target="https://login.consultant.ru/link/?req=doc&amp;base=RZB&amp;n=441418&amp;dst=1012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ZB&amp;n=441418&amp;dst=100326" TargetMode="External"/><Relationship Id="rId7" Type="http://schemas.openxmlformats.org/officeDocument/2006/relationships/hyperlink" Target="http://www.krasnopolyanskoe.ru" TargetMode="External"/><Relationship Id="rId12" Type="http://schemas.openxmlformats.org/officeDocument/2006/relationships/hyperlink" Target="https://login.consultant.ru/link/?req=doc&amp;base=RZB&amp;n=441418&amp;dst=12091" TargetMode="External"/><Relationship Id="rId17" Type="http://schemas.openxmlformats.org/officeDocument/2006/relationships/hyperlink" Target="https://login.consultant.ru/link/?req=doc&amp;base=RZB&amp;n=441418&amp;dst=12091" TargetMode="External"/><Relationship Id="rId25" Type="http://schemas.openxmlformats.org/officeDocument/2006/relationships/hyperlink" Target="https://login.consultant.ru/link/?req=doc&amp;base=RZB&amp;n=441418&amp;dst=22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441418&amp;dst=100336" TargetMode="External"/><Relationship Id="rId20" Type="http://schemas.openxmlformats.org/officeDocument/2006/relationships/hyperlink" Target="https://login.consultant.ru/link/?req=doc&amp;base=RZB&amp;n=441418&amp;dst=219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ZB&amp;n=441418&amp;dst=100336" TargetMode="External"/><Relationship Id="rId24" Type="http://schemas.openxmlformats.org/officeDocument/2006/relationships/hyperlink" Target="https://login.consultant.ru/link/?req=doc&amp;base=RZB&amp;n=441418&amp;dst=11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68904" TargetMode="External"/><Relationship Id="rId23" Type="http://schemas.openxmlformats.org/officeDocument/2006/relationships/hyperlink" Target="https://login.consultant.ru/link/?req=doc&amp;base=RZB&amp;n=441418&amp;dst=120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441418&amp;dst=100116" TargetMode="External"/><Relationship Id="rId19" Type="http://schemas.openxmlformats.org/officeDocument/2006/relationships/hyperlink" Target="https://login.consultant.ru/link/?req=doc&amp;base=RZB&amp;n=441418&amp;dst=100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41418&amp;dst=100386" TargetMode="External"/><Relationship Id="rId14" Type="http://schemas.openxmlformats.org/officeDocument/2006/relationships/hyperlink" Target="https://login.consultant.ru/link/?req=doc&amp;base=RZB&amp;n=441418&amp;dst=100262" TargetMode="External"/><Relationship Id="rId22" Type="http://schemas.openxmlformats.org/officeDocument/2006/relationships/hyperlink" Target="https://login.consultant.ru/link/?req=doc&amp;base=RZB&amp;n=441418&amp;dst=1178" TargetMode="External"/><Relationship Id="rId27" Type="http://schemas.openxmlformats.org/officeDocument/2006/relationships/hyperlink" Target="https://login.consultant.ru/link/?req=doc&amp;base=RZB&amp;n=441418&amp;dst=100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2024-03-21T09:47:00Z</dcterms:created>
  <dcterms:modified xsi:type="dcterms:W3CDTF">2024-04-02T05:18:00Z</dcterms:modified>
</cp:coreProperties>
</file>