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Default="00A11F04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-286385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F04" w:rsidRDefault="00A11F04" w:rsidP="00A11F04">
      <w:pPr>
        <w:spacing w:after="0" w:line="240" w:lineRule="auto"/>
        <w:ind w:left="4955" w:firstLine="709"/>
        <w:jc w:val="center"/>
        <w:rPr>
          <w:rFonts w:ascii="Segoe UI" w:eastAsia="Calibri" w:hAnsi="Segoe UI" w:cs="Segoe UI"/>
          <w:sz w:val="32"/>
          <w:szCs w:val="32"/>
        </w:rPr>
      </w:pPr>
      <w:r>
        <w:rPr>
          <w:rFonts w:ascii="Segoe UI" w:eastAsia="Calibri" w:hAnsi="Segoe UI" w:cs="Segoe UI"/>
          <w:sz w:val="32"/>
          <w:szCs w:val="32"/>
        </w:rPr>
        <w:t>Пресс-релизы</w:t>
      </w:r>
    </w:p>
    <w:p w:rsidR="00A11F04" w:rsidRDefault="00A11F04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</w:p>
    <w:p w:rsidR="00DA106B" w:rsidRPr="000929AD" w:rsidRDefault="00DA106B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  <w:r w:rsidRPr="000929AD">
        <w:rPr>
          <w:rFonts w:ascii="Segoe UI" w:eastAsia="Calibri" w:hAnsi="Segoe UI" w:cs="Segoe UI"/>
          <w:sz w:val="32"/>
          <w:szCs w:val="32"/>
        </w:rPr>
        <w:t>О выполнении комплексных кадастровых работ на территории Свердловской области в 2022 году</w:t>
      </w:r>
    </w:p>
    <w:p w:rsidR="003A57AE" w:rsidRDefault="003A57AE"/>
    <w:p w:rsidR="00986E31" w:rsidRPr="00220186" w:rsidRDefault="00986E31" w:rsidP="000929AD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86E31">
        <w:rPr>
          <w:rFonts w:ascii="Segoe UI" w:hAnsi="Segoe UI" w:cs="Segoe UI"/>
          <w:sz w:val="24"/>
          <w:szCs w:val="24"/>
        </w:rPr>
        <w:t xml:space="preserve">Государственной программой Российской Федерации «Национальная система пространственных данных», утвержденной постановлением Правительства Российской Федерации от 1 декабря 2021 г. № 2148, предусмотрено  в рамках достижения цели Программы </w:t>
      </w:r>
      <w:r w:rsidR="000527C7">
        <w:rPr>
          <w:rFonts w:ascii="Segoe UI" w:hAnsi="Segoe UI" w:cs="Segoe UI"/>
          <w:sz w:val="24"/>
          <w:szCs w:val="24"/>
        </w:rPr>
        <w:t>«</w:t>
      </w:r>
      <w:r w:rsidRPr="00986E31">
        <w:rPr>
          <w:rFonts w:ascii="Segoe UI" w:hAnsi="Segoe UI" w:cs="Segoe UI"/>
          <w:sz w:val="24"/>
          <w:szCs w:val="24"/>
        </w:rPr>
        <w:t>Обеспечение полноты и качества сведений в Едином государственном реестре недвижимости в объеме 95 процентов к концу 2030 года</w:t>
      </w:r>
      <w:r w:rsidR="000527C7">
        <w:rPr>
          <w:rFonts w:ascii="Segoe UI" w:hAnsi="Segoe UI" w:cs="Segoe UI"/>
          <w:sz w:val="24"/>
          <w:szCs w:val="24"/>
        </w:rPr>
        <w:t>»</w:t>
      </w:r>
      <w:r w:rsidRPr="00986E31">
        <w:rPr>
          <w:rFonts w:ascii="Segoe UI" w:hAnsi="Segoe UI" w:cs="Segoe UI"/>
          <w:sz w:val="24"/>
          <w:szCs w:val="24"/>
        </w:rPr>
        <w:t xml:space="preserve"> - уточнение данных Единого государственного реестра недвижимости (в том числе исправление реестровых ошибок), </w:t>
      </w:r>
      <w:r w:rsidRPr="00986E31">
        <w:rPr>
          <w:rFonts w:ascii="Segoe UI" w:hAnsi="Segoe UI" w:cs="Segoe UI"/>
          <w:b/>
          <w:sz w:val="24"/>
          <w:szCs w:val="24"/>
        </w:rPr>
        <w:t>увеличение масштаба проведения комплексных кадастровых работ</w:t>
      </w:r>
      <w:r w:rsidR="00017DD1">
        <w:rPr>
          <w:rFonts w:ascii="Segoe UI" w:hAnsi="Segoe UI" w:cs="Segoe UI"/>
          <w:b/>
          <w:sz w:val="24"/>
          <w:szCs w:val="24"/>
        </w:rPr>
        <w:t xml:space="preserve"> </w:t>
      </w:r>
      <w:r w:rsidR="00017DD1" w:rsidRPr="00220186">
        <w:rPr>
          <w:rFonts w:ascii="Segoe UI" w:hAnsi="Segoe UI" w:cs="Segoe UI"/>
          <w:b/>
          <w:sz w:val="24"/>
          <w:szCs w:val="24"/>
        </w:rPr>
        <w:t>(далее – ККР)</w:t>
      </w:r>
      <w:r w:rsidRPr="00220186">
        <w:rPr>
          <w:rFonts w:ascii="Segoe UI" w:hAnsi="Segoe UI" w:cs="Segoe UI"/>
          <w:b/>
          <w:sz w:val="24"/>
          <w:szCs w:val="24"/>
        </w:rPr>
        <w:t>.</w:t>
      </w:r>
    </w:p>
    <w:p w:rsidR="00017DD1" w:rsidRPr="00220186" w:rsidRDefault="000929AD" w:rsidP="000929A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>В</w:t>
      </w:r>
      <w:r w:rsidR="002448C4" w:rsidRPr="00220186">
        <w:rPr>
          <w:rFonts w:ascii="Segoe UI" w:hAnsi="Segoe UI" w:cs="Segoe UI"/>
          <w:sz w:val="24"/>
          <w:szCs w:val="24"/>
        </w:rPr>
        <w:t xml:space="preserve">первые </w:t>
      </w:r>
      <w:r w:rsidRPr="00220186">
        <w:rPr>
          <w:rFonts w:ascii="Segoe UI" w:hAnsi="Segoe UI" w:cs="Segoe UI"/>
          <w:sz w:val="24"/>
          <w:szCs w:val="24"/>
        </w:rPr>
        <w:t xml:space="preserve">они </w:t>
      </w:r>
      <w:r w:rsidR="002448C4" w:rsidRPr="00220186">
        <w:rPr>
          <w:rFonts w:ascii="Segoe UI" w:hAnsi="Segoe UI" w:cs="Segoe UI"/>
          <w:sz w:val="24"/>
          <w:szCs w:val="24"/>
        </w:rPr>
        <w:t xml:space="preserve">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ошибок. </w:t>
      </w:r>
    </w:p>
    <w:p w:rsidR="002448C4" w:rsidRDefault="00017DD1" w:rsidP="000929A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>При этом законодательством было предусмотрено, что организация и финансирование осуществляется органами местного самоуправления.</w:t>
      </w:r>
      <w:r>
        <w:rPr>
          <w:rFonts w:ascii="Segoe UI" w:hAnsi="Segoe UI" w:cs="Segoe UI"/>
          <w:sz w:val="24"/>
          <w:szCs w:val="24"/>
        </w:rPr>
        <w:t xml:space="preserve">  </w:t>
      </w:r>
    </w:p>
    <w:p w:rsidR="00986E31" w:rsidRPr="000929AD" w:rsidRDefault="002448C4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29AD">
        <w:rPr>
          <w:rFonts w:ascii="Segoe UI" w:hAnsi="Segoe UI" w:cs="Segoe UI"/>
          <w:sz w:val="24"/>
          <w:szCs w:val="24"/>
        </w:rPr>
        <w:t>С 23 марта 2021 года</w:t>
      </w:r>
      <w:r w:rsidR="00FE671B" w:rsidRPr="000929AD">
        <w:rPr>
          <w:rFonts w:ascii="Segoe UI" w:hAnsi="Segoe UI" w:cs="Segoe UI"/>
          <w:sz w:val="24"/>
          <w:szCs w:val="24"/>
        </w:rPr>
        <w:t xml:space="preserve"> заказывать проведение ККР</w:t>
      </w:r>
      <w:r w:rsidR="00017DD1">
        <w:rPr>
          <w:rFonts w:ascii="Segoe UI" w:hAnsi="Segoe UI" w:cs="Segoe UI"/>
          <w:sz w:val="24"/>
          <w:szCs w:val="24"/>
        </w:rPr>
        <w:t xml:space="preserve"> </w:t>
      </w:r>
      <w:r w:rsidR="000929AD" w:rsidRPr="000929AD">
        <w:rPr>
          <w:rFonts w:ascii="Segoe UI" w:hAnsi="Segoe UI" w:cs="Segoe UI"/>
          <w:sz w:val="24"/>
          <w:szCs w:val="24"/>
        </w:rPr>
        <w:t>могут</w:t>
      </w:r>
      <w:r w:rsidRPr="000929AD">
        <w:rPr>
          <w:rFonts w:ascii="Segoe UI" w:hAnsi="Segoe UI" w:cs="Segoe UI"/>
          <w:sz w:val="24"/>
          <w:szCs w:val="24"/>
        </w:rPr>
        <w:t xml:space="preserve"> граждан</w:t>
      </w:r>
      <w:r w:rsidR="00FE671B" w:rsidRPr="000929AD">
        <w:rPr>
          <w:rFonts w:ascii="Segoe UI" w:hAnsi="Segoe UI" w:cs="Segoe UI"/>
          <w:sz w:val="24"/>
          <w:szCs w:val="24"/>
        </w:rPr>
        <w:t>е</w:t>
      </w:r>
      <w:r w:rsidR="000929AD" w:rsidRPr="000929AD">
        <w:rPr>
          <w:rFonts w:ascii="Segoe UI" w:hAnsi="Segoe UI" w:cs="Segoe UI"/>
          <w:sz w:val="24"/>
          <w:szCs w:val="24"/>
        </w:rPr>
        <w:t xml:space="preserve"> и юридические</w:t>
      </w:r>
      <w:r w:rsidRPr="000929AD">
        <w:rPr>
          <w:rFonts w:ascii="Segoe UI" w:hAnsi="Segoe UI" w:cs="Segoe UI"/>
          <w:sz w:val="24"/>
          <w:szCs w:val="24"/>
        </w:rPr>
        <w:t xml:space="preserve"> лиц</w:t>
      </w:r>
      <w:r w:rsidR="000929AD" w:rsidRPr="000929AD">
        <w:rPr>
          <w:rFonts w:ascii="Segoe UI" w:hAnsi="Segoe UI" w:cs="Segoe UI"/>
          <w:sz w:val="24"/>
          <w:szCs w:val="24"/>
        </w:rPr>
        <w:t>а, управляющие</w:t>
      </w:r>
      <w:r w:rsidRPr="000929AD">
        <w:rPr>
          <w:rFonts w:ascii="Segoe UI" w:hAnsi="Segoe UI" w:cs="Segoe UI"/>
          <w:sz w:val="24"/>
          <w:szCs w:val="24"/>
        </w:rPr>
        <w:t xml:space="preserve"> территорией (садовые или огородные товарищества, гаражные кооперативы, инициативная группа из членов </w:t>
      </w:r>
      <w:r w:rsidR="00A11F04">
        <w:rPr>
          <w:rFonts w:ascii="Segoe UI" w:hAnsi="Segoe UI" w:cs="Segoe UI"/>
          <w:sz w:val="24"/>
          <w:szCs w:val="24"/>
        </w:rPr>
        <w:t>садоводческих товариществ</w:t>
      </w:r>
      <w:r w:rsidRPr="000929AD">
        <w:rPr>
          <w:rFonts w:ascii="Segoe UI" w:hAnsi="Segoe UI" w:cs="Segoe UI"/>
          <w:sz w:val="24"/>
          <w:szCs w:val="24"/>
        </w:rPr>
        <w:t>). Благодаря вступившему в силу Федеральному закону № 445-ФЗ, они получили право проводить ККР за свой счет.</w:t>
      </w:r>
      <w:r w:rsidR="00017DD1">
        <w:rPr>
          <w:rFonts w:ascii="Segoe UI" w:hAnsi="Segoe UI" w:cs="Segoe UI"/>
          <w:sz w:val="24"/>
          <w:szCs w:val="24"/>
        </w:rPr>
        <w:t xml:space="preserve"> </w:t>
      </w:r>
    </w:p>
    <w:p w:rsidR="00E82F60" w:rsidRP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b/>
          <w:bCs/>
          <w:sz w:val="24"/>
          <w:szCs w:val="24"/>
        </w:rPr>
        <w:t>Чем ККР отличаются от обычных кадастровых работ?</w:t>
      </w:r>
    </w:p>
    <w:p w:rsidR="00E82F60" w:rsidRP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sz w:val="24"/>
          <w:szCs w:val="24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недвижимости).</w:t>
      </w:r>
    </w:p>
    <w:p w:rsid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sz w:val="24"/>
          <w:szCs w:val="24"/>
        </w:rPr>
        <w:t xml:space="preserve">В результате выполнения ККР разрабатывается </w:t>
      </w:r>
      <w:r w:rsidRPr="00B6663C">
        <w:rPr>
          <w:rFonts w:ascii="Segoe UI" w:hAnsi="Segoe UI" w:cs="Segoe UI"/>
          <w:b/>
          <w:sz w:val="24"/>
          <w:szCs w:val="24"/>
        </w:rPr>
        <w:t>единая карта-план</w:t>
      </w:r>
      <w:r w:rsidRPr="00E82F60">
        <w:rPr>
          <w:rFonts w:ascii="Segoe UI" w:hAnsi="Segoe UI" w:cs="Segoe UI"/>
          <w:sz w:val="24"/>
          <w:szCs w:val="24"/>
        </w:rPr>
        <w:t xml:space="preserve">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государственный реестр недвижимости (ЕГРН).</w:t>
      </w:r>
    </w:p>
    <w:p w:rsidR="002808E3" w:rsidRDefault="00E82F60" w:rsidP="002808E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</w:t>
      </w:r>
      <w:r w:rsidR="000527C7">
        <w:rPr>
          <w:rFonts w:ascii="Segoe UI" w:hAnsi="Segoe UI" w:cs="Segoe UI"/>
          <w:sz w:val="24"/>
          <w:szCs w:val="24"/>
        </w:rPr>
        <w:t xml:space="preserve"> </w:t>
      </w:r>
      <w:r w:rsidR="002808E3" w:rsidRPr="002808E3">
        <w:rPr>
          <w:rFonts w:ascii="Segoe UI" w:hAnsi="Segoe UI" w:cs="Segoe UI"/>
          <w:sz w:val="24"/>
          <w:szCs w:val="24"/>
        </w:rPr>
        <w:t>осуществляется уточнение местополож</w:t>
      </w:r>
      <w:r w:rsidR="002808E3">
        <w:rPr>
          <w:rFonts w:ascii="Segoe UI" w:hAnsi="Segoe UI" w:cs="Segoe UI"/>
          <w:sz w:val="24"/>
          <w:szCs w:val="24"/>
        </w:rPr>
        <w:t xml:space="preserve">ения границ земельных участков, </w:t>
      </w:r>
      <w:r w:rsidR="002808E3" w:rsidRPr="002808E3">
        <w:rPr>
          <w:rFonts w:ascii="Segoe UI" w:hAnsi="Segoe UI" w:cs="Segoe UI"/>
          <w:sz w:val="24"/>
          <w:szCs w:val="24"/>
        </w:rPr>
        <w:t>установление или уточнение местоположения на земельных участках зданий, сооружений, объект</w:t>
      </w:r>
      <w:r w:rsidR="002808E3">
        <w:rPr>
          <w:rFonts w:ascii="Segoe UI" w:hAnsi="Segoe UI" w:cs="Segoe UI"/>
          <w:sz w:val="24"/>
          <w:szCs w:val="24"/>
        </w:rPr>
        <w:t xml:space="preserve">ов незавершенного строительства. Также </w:t>
      </w:r>
      <w:r w:rsidR="002808E3" w:rsidRPr="002808E3">
        <w:rPr>
          <w:rFonts w:ascii="Segoe UI" w:hAnsi="Segoe UI" w:cs="Segoe UI"/>
          <w:sz w:val="24"/>
          <w:szCs w:val="24"/>
        </w:rPr>
        <w:t>обеспечивается образование земельных участков, на которых расположены здания, в том числе многоквартирные дома, сооружения, за исключением сооружений,</w:t>
      </w:r>
      <w:r w:rsidR="002808E3">
        <w:rPr>
          <w:rFonts w:ascii="Segoe UI" w:hAnsi="Segoe UI" w:cs="Segoe UI"/>
          <w:sz w:val="24"/>
          <w:szCs w:val="24"/>
        </w:rPr>
        <w:t xml:space="preserve"> являющихся линейными объектами и </w:t>
      </w:r>
      <w:r w:rsidR="002808E3" w:rsidRPr="002808E3">
        <w:rPr>
          <w:rFonts w:ascii="Segoe UI" w:hAnsi="Segoe UI" w:cs="Segoe UI"/>
          <w:sz w:val="24"/>
          <w:szCs w:val="24"/>
        </w:rPr>
        <w:t>земельных участков общего пользования, занятых площадями, улицами, проездами, набережными, скверами, бульварами, водными объекта</w:t>
      </w:r>
      <w:r w:rsidR="002808E3">
        <w:rPr>
          <w:rFonts w:ascii="Segoe UI" w:hAnsi="Segoe UI" w:cs="Segoe UI"/>
          <w:sz w:val="24"/>
          <w:szCs w:val="24"/>
        </w:rPr>
        <w:t>ми, пляжами и другими объектами. О</w:t>
      </w:r>
      <w:r w:rsidR="002808E3" w:rsidRPr="002808E3">
        <w:rPr>
          <w:rFonts w:ascii="Segoe UI" w:hAnsi="Segoe UI" w:cs="Segoe UI"/>
          <w:sz w:val="24"/>
          <w:szCs w:val="24"/>
        </w:rPr>
        <w:t>беспечивается исправление реестровых ошибок в сведениях о местоположении границ объектов недвижимости.</w:t>
      </w:r>
    </w:p>
    <w:p w:rsidR="00284711" w:rsidRDefault="00284711" w:rsidP="0028471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</w:t>
      </w:r>
      <w:r w:rsidR="000527C7">
        <w:rPr>
          <w:rFonts w:ascii="Segoe UI" w:hAnsi="Segoe UI" w:cs="Segoe UI"/>
          <w:b/>
          <w:sz w:val="24"/>
          <w:szCs w:val="24"/>
        </w:rPr>
        <w:t xml:space="preserve"> </w:t>
      </w:r>
      <w:r w:rsidR="00B6663C">
        <w:rPr>
          <w:rFonts w:ascii="Segoe UI" w:hAnsi="Segoe UI" w:cs="Segoe UI"/>
          <w:b/>
          <w:sz w:val="24"/>
          <w:szCs w:val="24"/>
        </w:rPr>
        <w:t>является</w:t>
      </w:r>
      <w:r>
        <w:rPr>
          <w:rFonts w:ascii="Segoe UI" w:hAnsi="Segoe UI" w:cs="Segoe UI"/>
          <w:b/>
          <w:sz w:val="24"/>
          <w:szCs w:val="24"/>
        </w:rPr>
        <w:t xml:space="preserve"> с</w:t>
      </w:r>
      <w:r w:rsidR="00B6663C">
        <w:rPr>
          <w:rFonts w:ascii="Segoe UI" w:hAnsi="Segoe UI" w:cs="Segoe UI"/>
          <w:b/>
          <w:sz w:val="24"/>
          <w:szCs w:val="24"/>
        </w:rPr>
        <w:t>оциально-значимым эффектом</w:t>
      </w:r>
      <w:r w:rsidR="00626917">
        <w:rPr>
          <w:rFonts w:ascii="Segoe UI" w:hAnsi="Segoe UI" w:cs="Segoe UI"/>
          <w:b/>
          <w:sz w:val="24"/>
          <w:szCs w:val="24"/>
        </w:rPr>
        <w:t xml:space="preserve"> при </w:t>
      </w:r>
      <w:r w:rsidRPr="00284711">
        <w:rPr>
          <w:rFonts w:ascii="Segoe UI" w:hAnsi="Segoe UI" w:cs="Segoe UI"/>
          <w:b/>
          <w:sz w:val="24"/>
          <w:szCs w:val="24"/>
        </w:rPr>
        <w:t>выполнении ККР?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увеличение доли земельных участков и объектов капитального строительства, границы которых установлены в соответствии с законодательством;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исправление реестровых ошибок в сведения ЕГРН;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возможность проведения работ за счет средств федерального бюджета;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сокращение земельных споров;</w:t>
      </w:r>
    </w:p>
    <w:p w:rsidR="009C52A1" w:rsidRP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 xml:space="preserve">повышение налогооблагаемой базы. </w:t>
      </w:r>
    </w:p>
    <w:p w:rsidR="009C52A1" w:rsidRPr="009C52A1" w:rsidRDefault="009C52A1" w:rsidP="009C52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C52A1">
        <w:rPr>
          <w:rFonts w:ascii="Segoe UI" w:hAnsi="Segoe UI" w:cs="Segoe UI"/>
          <w:sz w:val="24"/>
          <w:szCs w:val="24"/>
        </w:rPr>
        <w:t xml:space="preserve">Это позволит также решить проблему интенсивности наполнения </w:t>
      </w:r>
      <w:r w:rsidR="00D33502">
        <w:rPr>
          <w:rFonts w:ascii="Segoe UI" w:hAnsi="Segoe UI" w:cs="Segoe UI"/>
          <w:sz w:val="24"/>
          <w:szCs w:val="24"/>
        </w:rPr>
        <w:t xml:space="preserve">ЕГРН </w:t>
      </w:r>
      <w:r w:rsidRPr="009C52A1">
        <w:rPr>
          <w:rFonts w:ascii="Segoe UI" w:hAnsi="Segoe UI" w:cs="Segoe UI"/>
          <w:sz w:val="24"/>
          <w:szCs w:val="24"/>
        </w:rPr>
        <w:t>сведениями о пространственных данных.</w:t>
      </w:r>
    </w:p>
    <w:p w:rsidR="00FE671B" w:rsidRDefault="00017DD1" w:rsidP="00D06F8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 xml:space="preserve">На территории Свердловской области проведение ККР начато в 2020 году. </w:t>
      </w:r>
      <w:r w:rsidR="00D06F80" w:rsidRPr="00220186">
        <w:rPr>
          <w:rFonts w:ascii="Segoe UI" w:hAnsi="Segoe UI" w:cs="Segoe UI"/>
          <w:sz w:val="24"/>
          <w:szCs w:val="24"/>
        </w:rPr>
        <w:t>В настоящее время комплексные кадастровые работы выполняются на территории</w:t>
      </w:r>
      <w:r w:rsidR="00D06F80" w:rsidRPr="00D06F80">
        <w:rPr>
          <w:rFonts w:ascii="Segoe UI" w:hAnsi="Segoe UI" w:cs="Segoe UI"/>
          <w:sz w:val="24"/>
          <w:szCs w:val="24"/>
        </w:rPr>
        <w:t xml:space="preserve"> 31 кадастрового квартала в 12 муниципальных образованиях. При выполнении ККР планируется уточнить или внести в ЕГРН сведения о 3764 земельных участках и 1623 </w:t>
      </w:r>
      <w:r w:rsidR="00986E31" w:rsidRPr="00986E31">
        <w:rPr>
          <w:rFonts w:ascii="Segoe UI" w:hAnsi="Segoe UI" w:cs="Segoe UI"/>
          <w:sz w:val="24"/>
          <w:szCs w:val="24"/>
        </w:rPr>
        <w:t>объект</w:t>
      </w:r>
      <w:r w:rsidR="00986E31">
        <w:rPr>
          <w:rFonts w:ascii="Segoe UI" w:hAnsi="Segoe UI" w:cs="Segoe UI"/>
          <w:sz w:val="24"/>
          <w:szCs w:val="24"/>
        </w:rPr>
        <w:t>ах</w:t>
      </w:r>
      <w:r w:rsidR="00986E31" w:rsidRPr="00986E31">
        <w:rPr>
          <w:rFonts w:ascii="Segoe UI" w:hAnsi="Segoe UI" w:cs="Segoe UI"/>
          <w:sz w:val="24"/>
          <w:szCs w:val="24"/>
        </w:rPr>
        <w:t xml:space="preserve"> капитального строительства</w:t>
      </w:r>
      <w:r w:rsidR="00986E31">
        <w:rPr>
          <w:rFonts w:ascii="Segoe UI" w:hAnsi="Segoe UI" w:cs="Segoe UI"/>
          <w:sz w:val="24"/>
          <w:szCs w:val="24"/>
        </w:rPr>
        <w:t xml:space="preserve"> (далее – </w:t>
      </w:r>
      <w:r w:rsidR="00D06F80" w:rsidRPr="00D06F80">
        <w:rPr>
          <w:rFonts w:ascii="Segoe UI" w:hAnsi="Segoe UI" w:cs="Segoe UI"/>
          <w:sz w:val="24"/>
          <w:szCs w:val="24"/>
        </w:rPr>
        <w:t>ОКС</w:t>
      </w:r>
      <w:r w:rsidR="00986E31">
        <w:rPr>
          <w:rFonts w:ascii="Segoe UI" w:hAnsi="Segoe UI" w:cs="Segoe UI"/>
          <w:sz w:val="24"/>
          <w:szCs w:val="24"/>
        </w:rPr>
        <w:t>)</w:t>
      </w:r>
      <w:r w:rsidR="00D06F80" w:rsidRPr="00D06F80">
        <w:rPr>
          <w:rFonts w:ascii="Segoe UI" w:hAnsi="Segoe UI" w:cs="Segoe UI"/>
          <w:sz w:val="24"/>
          <w:szCs w:val="24"/>
        </w:rPr>
        <w:t>.</w:t>
      </w:r>
    </w:p>
    <w:p w:rsidR="000527C7" w:rsidRPr="000527C7" w:rsidRDefault="000527C7" w:rsidP="000527C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словам </w:t>
      </w:r>
      <w:r w:rsidRPr="000527C7">
        <w:rPr>
          <w:rFonts w:ascii="Segoe UI" w:hAnsi="Segoe UI" w:cs="Segoe UI"/>
          <w:sz w:val="24"/>
          <w:szCs w:val="24"/>
        </w:rPr>
        <w:t>перв</w:t>
      </w:r>
      <w:r>
        <w:rPr>
          <w:rFonts w:ascii="Segoe UI" w:hAnsi="Segoe UI" w:cs="Segoe UI"/>
          <w:sz w:val="24"/>
          <w:szCs w:val="24"/>
        </w:rPr>
        <w:t>ого</w:t>
      </w:r>
      <w:r w:rsidRPr="000527C7">
        <w:rPr>
          <w:rFonts w:ascii="Segoe UI" w:hAnsi="Segoe UI" w:cs="Segoe UI"/>
          <w:sz w:val="24"/>
          <w:szCs w:val="24"/>
        </w:rPr>
        <w:t xml:space="preserve"> заместител</w:t>
      </w:r>
      <w:r>
        <w:rPr>
          <w:rFonts w:ascii="Segoe UI" w:hAnsi="Segoe UI" w:cs="Segoe UI"/>
          <w:sz w:val="24"/>
          <w:szCs w:val="24"/>
        </w:rPr>
        <w:t>я</w:t>
      </w:r>
      <w:r w:rsidRPr="000527C7">
        <w:rPr>
          <w:rFonts w:ascii="Segoe UI" w:hAnsi="Segoe UI" w:cs="Segoe UI"/>
          <w:sz w:val="24"/>
          <w:szCs w:val="24"/>
        </w:rPr>
        <w:t xml:space="preserve"> главы администрации Берёзовского городского округа </w:t>
      </w:r>
      <w:r w:rsidRPr="000527C7">
        <w:rPr>
          <w:rFonts w:ascii="Segoe UI" w:hAnsi="Segoe UI" w:cs="Segoe UI"/>
          <w:b/>
          <w:sz w:val="24"/>
          <w:szCs w:val="24"/>
        </w:rPr>
        <w:t>Александра Коргуля</w:t>
      </w:r>
      <w:r>
        <w:rPr>
          <w:rFonts w:ascii="Segoe UI" w:hAnsi="Segoe UI" w:cs="Segoe UI"/>
          <w:b/>
          <w:sz w:val="24"/>
          <w:szCs w:val="24"/>
        </w:rPr>
        <w:t xml:space="preserve">, </w:t>
      </w:r>
      <w:r w:rsidRPr="000527C7">
        <w:rPr>
          <w:rFonts w:ascii="Segoe UI" w:hAnsi="Segoe UI" w:cs="Segoe UI"/>
          <w:sz w:val="24"/>
          <w:szCs w:val="24"/>
        </w:rPr>
        <w:t>механизм</w:t>
      </w:r>
      <w:r>
        <w:rPr>
          <w:rFonts w:ascii="Segoe UI" w:hAnsi="Segoe UI" w:cs="Segoe UI"/>
          <w:sz w:val="24"/>
          <w:szCs w:val="24"/>
        </w:rPr>
        <w:t xml:space="preserve"> проведения комплексных кадастровых работ </w:t>
      </w:r>
      <w:r w:rsidRPr="000527C7">
        <w:rPr>
          <w:rFonts w:ascii="Segoe UI" w:hAnsi="Segoe UI" w:cs="Segoe UI"/>
          <w:sz w:val="24"/>
          <w:szCs w:val="24"/>
        </w:rPr>
        <w:t xml:space="preserve">позволит эффективно актуализировать данные Росреестра, улучшить его наполняемость и качество данных, особенно на территориях, где </w:t>
      </w:r>
      <w:r w:rsidR="002D632A">
        <w:rPr>
          <w:rFonts w:ascii="Segoe UI" w:hAnsi="Segoe UI" w:cs="Segoe UI"/>
          <w:sz w:val="24"/>
          <w:szCs w:val="24"/>
        </w:rPr>
        <w:t xml:space="preserve">есть </w:t>
      </w:r>
      <w:r w:rsidRPr="000527C7">
        <w:rPr>
          <w:rFonts w:ascii="Segoe UI" w:hAnsi="Segoe UI" w:cs="Segoe UI"/>
          <w:sz w:val="24"/>
          <w:szCs w:val="24"/>
        </w:rPr>
        <w:t xml:space="preserve">«пробелы». </w:t>
      </w:r>
    </w:p>
    <w:p w:rsidR="000527C7" w:rsidRPr="000527C7" w:rsidRDefault="000527C7" w:rsidP="000527C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11F04" w:rsidRDefault="00C03FC4" w:rsidP="00A11F0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F19084B" wp14:editId="5E601304">
                <wp:simplePos x="0" y="0"/>
                <wp:positionH relativeFrom="column">
                  <wp:posOffset>-116205</wp:posOffset>
                </wp:positionH>
                <wp:positionV relativeFrom="paragraph">
                  <wp:posOffset>1814830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145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9.15pt;margin-top:142.9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Dq1M/l3QAAAAsBAAAPAAAAAAAAAAAAAAAAAKcEAABkcnMvZG93bnJldi54bWxQSwUGAAAAAAQA&#10;BADzAAAAsQUAAAAA&#10;" strokecolor="#0070c0" strokeweight="1.25pt"/>
            </w:pict>
          </mc:Fallback>
        </mc:AlternateContent>
      </w:r>
      <w:r w:rsidR="00A11F04">
        <w:rPr>
          <w:rFonts w:ascii="Segoe UI" w:hAnsi="Segoe UI" w:cs="Segoe UI"/>
          <w:i/>
          <w:sz w:val="24"/>
          <w:szCs w:val="24"/>
        </w:rPr>
        <w:t xml:space="preserve"> - </w:t>
      </w:r>
      <w:r w:rsidR="00D06F80" w:rsidRPr="00986E31">
        <w:rPr>
          <w:rFonts w:ascii="Segoe UI" w:hAnsi="Segoe UI" w:cs="Segoe UI"/>
          <w:i/>
          <w:sz w:val="24"/>
          <w:szCs w:val="24"/>
        </w:rPr>
        <w:t>В 2022 году внесены или уточнены сведения в ЕГ</w:t>
      </w:r>
      <w:r w:rsidR="00986E31" w:rsidRPr="00986E31">
        <w:rPr>
          <w:rFonts w:ascii="Segoe UI" w:hAnsi="Segoe UI" w:cs="Segoe UI"/>
          <w:i/>
          <w:sz w:val="24"/>
          <w:szCs w:val="24"/>
        </w:rPr>
        <w:t>РН по результатам выполнения комплексных кадастровых работ</w:t>
      </w:r>
      <w:r w:rsidR="00D06F80" w:rsidRPr="00986E31">
        <w:rPr>
          <w:rFonts w:ascii="Segoe UI" w:hAnsi="Segoe UI" w:cs="Segoe UI"/>
          <w:i/>
          <w:sz w:val="24"/>
          <w:szCs w:val="24"/>
        </w:rPr>
        <w:t xml:space="preserve"> о 166 земельных участках и 255 </w:t>
      </w:r>
      <w:r w:rsidR="00986E31" w:rsidRPr="00986E31">
        <w:rPr>
          <w:rFonts w:ascii="Segoe UI" w:hAnsi="Segoe UI" w:cs="Segoe UI"/>
          <w:i/>
          <w:sz w:val="24"/>
          <w:szCs w:val="24"/>
        </w:rPr>
        <w:t>объектах капитального строительства</w:t>
      </w:r>
      <w:r w:rsidR="00D06F80" w:rsidRPr="00986E31">
        <w:rPr>
          <w:rFonts w:ascii="Segoe UI" w:hAnsi="Segoe UI" w:cs="Segoe UI"/>
          <w:i/>
          <w:sz w:val="24"/>
          <w:szCs w:val="24"/>
        </w:rPr>
        <w:t>, расположенных на территории 4 кадастровых кварталов на основании представленных в орган регистрации прав 3 карт-</w:t>
      </w:r>
      <w:r w:rsidR="00986E31" w:rsidRPr="00986E31">
        <w:rPr>
          <w:rFonts w:ascii="Segoe UI" w:hAnsi="Segoe UI" w:cs="Segoe UI"/>
          <w:i/>
          <w:sz w:val="24"/>
          <w:szCs w:val="24"/>
        </w:rPr>
        <w:t xml:space="preserve">планов территории. </w:t>
      </w:r>
      <w:r w:rsidR="00D06F80" w:rsidRPr="00986E31">
        <w:rPr>
          <w:rFonts w:ascii="Segoe UI" w:hAnsi="Segoe UI" w:cs="Segoe UI"/>
          <w:i/>
          <w:sz w:val="24"/>
          <w:szCs w:val="24"/>
        </w:rPr>
        <w:t>Для сравнения: в 2021 году были внесены или уточнены сведения в ЕГРН по результатам выполнения ККР о 1070 земельных участках и 1334 ОКС, расположенных на территории 13 кадастровых кварталов</w:t>
      </w:r>
      <w:r w:rsidR="00986E31">
        <w:rPr>
          <w:rFonts w:ascii="Segoe UI" w:hAnsi="Segoe UI" w:cs="Segoe UI"/>
          <w:sz w:val="24"/>
          <w:szCs w:val="24"/>
        </w:rPr>
        <w:t xml:space="preserve">, - отметила заместитель руководителя Управления Росреестра по свердловской области </w:t>
      </w:r>
      <w:r w:rsidR="00986E31" w:rsidRPr="00986E31">
        <w:rPr>
          <w:rFonts w:ascii="Segoe UI" w:hAnsi="Segoe UI" w:cs="Segoe UI"/>
          <w:b/>
          <w:sz w:val="24"/>
          <w:szCs w:val="24"/>
        </w:rPr>
        <w:t>Татьяна Янтюшева</w:t>
      </w:r>
      <w:r w:rsidR="00D06F80" w:rsidRPr="00D06F80">
        <w:rPr>
          <w:rFonts w:ascii="Segoe UI" w:hAnsi="Segoe UI" w:cs="Segoe UI"/>
          <w:sz w:val="24"/>
          <w:szCs w:val="24"/>
        </w:rPr>
        <w:t>.</w:t>
      </w:r>
    </w:p>
    <w:p w:rsidR="00A11F04" w:rsidRDefault="00A11F04" w:rsidP="00A11F04">
      <w:pPr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lastRenderedPageBreak/>
        <w:t>Контакты для СМИ</w:t>
      </w:r>
    </w:p>
    <w:p w:rsidR="00A11F04" w:rsidRPr="00354DF2" w:rsidRDefault="00A11F04" w:rsidP="00A11F04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11F04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A11F04" w:rsidRPr="00D2327E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A11F04" w:rsidRPr="007D2DD0" w:rsidRDefault="00E90B0C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A11F04" w:rsidRDefault="00E90B0C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  <w:r w:rsidR="00A11F04"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 w:rsidR="00A11F04"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A11F04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D06F80" w:rsidRPr="000929AD" w:rsidRDefault="00D06F80" w:rsidP="00D06F8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D06F80" w:rsidRPr="000929AD" w:rsidSect="0029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011"/>
    <w:multiLevelType w:val="hybridMultilevel"/>
    <w:tmpl w:val="7966B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D62026"/>
    <w:multiLevelType w:val="hybridMultilevel"/>
    <w:tmpl w:val="FE3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B"/>
    <w:rsid w:val="00017DD1"/>
    <w:rsid w:val="000527C7"/>
    <w:rsid w:val="000929AD"/>
    <w:rsid w:val="000B7DFB"/>
    <w:rsid w:val="00220186"/>
    <w:rsid w:val="002448C4"/>
    <w:rsid w:val="002808E3"/>
    <w:rsid w:val="00284711"/>
    <w:rsid w:val="00295492"/>
    <w:rsid w:val="002D632A"/>
    <w:rsid w:val="003A57AE"/>
    <w:rsid w:val="00626917"/>
    <w:rsid w:val="00707CDB"/>
    <w:rsid w:val="00986E31"/>
    <w:rsid w:val="009C52A1"/>
    <w:rsid w:val="00A11F04"/>
    <w:rsid w:val="00B6663C"/>
    <w:rsid w:val="00C03FC4"/>
    <w:rsid w:val="00D06F80"/>
    <w:rsid w:val="00D33502"/>
    <w:rsid w:val="00DA106B"/>
    <w:rsid w:val="00E82F60"/>
    <w:rsid w:val="00E90B0C"/>
    <w:rsid w:val="00F060B4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1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A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F04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A1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1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A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F04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A1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2022-10-11T07:37:00Z</cp:lastPrinted>
  <dcterms:created xsi:type="dcterms:W3CDTF">2022-10-13T08:12:00Z</dcterms:created>
  <dcterms:modified xsi:type="dcterms:W3CDTF">2022-10-13T08:12:00Z</dcterms:modified>
</cp:coreProperties>
</file>