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Зачем Россия переходит на цифровое эфирное телевидение?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Федеральная целевая программа решает в первую очередь важную социальную задачу – делает доступными и бесплатными для всех жителей России 20 федеральных телеканалов в высоком "цифровом" качестве. Сделать это на базе аналогового телевидения нельзя по причине высоких затрат на его содержание и модернизацию, а 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 устранение информационного неравенства.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Чем цифровое эфирное телевидение лучше аналогового?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Цифровое эфирное телевизионное вещание позволяет существенно повысить качество изображения и звука, расширить число доступных населению телеканалов, экономить частотный ресурс, а также предоставляет возможность развития новых современных услуг.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В чем преимущество ЦЭТВ от РТРС перед предложениями коммерческих операторов телевидения?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Преимущество цифрового эфирного телевидения РТРС – отсутствие абонентской платы за основные обязательные общедоступные каналы первого и второго мультиплексов.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Почему в моем населенном пункте отключили пакет цифровых телеканалов РТРС-2 (второй мультиплекс)?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Постановлением Правительства Российской Федерации от 29.08.2015 № 911 внесены изменения в федеральную целевую программу "Развитие телерадиовещания в Российской Федерации на 2009-2015 годы", продлевающие срок реализации мероприятия по строительству сети второго мультиплекса до 2018 года. В условиях параллельной аналоговой и цифровой трансляции существенно возрастает финансовая нагрузка на вещателей второго мультиплекса. В целях сокращения расходов телеканалов темпы строительства объектов второго мультиплекса были скорректированы и предусматривают запуск трансляции каналов второго мультиплекса только в городах с населением более 50 тысяч человек. Ранее построенные объекты связи переводятся в режим ожидания до 2019 года.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 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Когда будет отключено аналоговое телевещание по всей стране?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 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Принудительного отключения аналоговых телеканалов не планируется. Президент РФ Владимир Путин утвердил изменения в Указе № 715 "Об общероссийских обязательных общедоступных телеканалах и радиоканалах".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 аналоговом и цифровом форматах Правительство Российской Федерации предоставит общероссийским обязательным общедоступным телеканалам и радиоканалам субсидии на цели аналогового эфирного распространения сигнала в населенных пунктах с численностью менее 100 тысяч жителей до 2018 года включительно. Предполагается, что телеканалы при желании смогут продолжить вещание в аналоговом формате и после 2018 года. Аналоговый формат вещания сохранится до тех пор, пока в нем будет необходимость у телезрителей и вещателей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b/>
          <w:bCs/>
          <w:color w:val="252525"/>
          <w:sz w:val="19"/>
          <w:szCs w:val="19"/>
          <w:lang w:eastAsia="ru-RU"/>
        </w:rPr>
        <w:t>Какое приемное оборудование необходимо?</w:t>
      </w:r>
    </w:p>
    <w:p w:rsidR="002E7F20" w:rsidRPr="002E7F20" w:rsidRDefault="002E7F20" w:rsidP="002E7F20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Подключение оборудования для просмотра цифрового эфирного телевидения не занимает много времени и не требует специальных навыков и знаний. Для приема ЦЭТВ на новом телевизоре с поддержкой стандарта DVB-T2 нужна лишь антенна ДМВ диапазона</w:t>
      </w:r>
      <w:bookmarkStart w:id="0" w:name="_GoBack"/>
      <w:bookmarkEnd w:id="0"/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 Для старого аналогового телевизора, кроме антенны, нужна специальная приставка (</w:t>
      </w:r>
      <w:proofErr w:type="spellStart"/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SetTopBox</w:t>
      </w:r>
      <w:proofErr w:type="spellEnd"/>
      <w:r w:rsidRPr="002E7F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STB, или просто "цифровая приставка").</w:t>
      </w:r>
    </w:p>
    <w:p w:rsidR="00061A01" w:rsidRDefault="00061A01" w:rsidP="002E7F20">
      <w:pPr>
        <w:jc w:val="both"/>
      </w:pPr>
    </w:p>
    <w:sectPr w:rsidR="0006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EC"/>
    <w:rsid w:val="00061A01"/>
    <w:rsid w:val="002647EC"/>
    <w:rsid w:val="002E7F20"/>
    <w:rsid w:val="00A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2019-02-26T06:32:00Z</dcterms:created>
  <dcterms:modified xsi:type="dcterms:W3CDTF">2019-02-26T06:32:00Z</dcterms:modified>
</cp:coreProperties>
</file>