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1456E6" w:rsidRPr="0034505C" w:rsidRDefault="001456E6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Реестр недвижимости пополнился сведениями о</w:t>
      </w:r>
      <w:r w:rsidR="00CB4E91"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б 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объектах культурного наследия</w:t>
      </w:r>
      <w:r w:rsidR="004105E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Свердловской области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</w:p>
    <w:p w:rsidR="00135A64" w:rsidRDefault="006F38FF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начал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202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2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год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реестр недвижимости объектов культурного наследия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составил 1149 объектов; зон охраны объектов культурного наследия 665, из них 38 у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становлены в отношении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; 1262 территории объектов культурного наследия, из них 336 в отношении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C2409C" w:rsidRPr="00890978" w:rsidRDefault="00135A64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2021 год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Кадастровая палата </w:t>
      </w:r>
      <w:r w:rsidR="00CB4E91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Уральскому федеральному округу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внесла в Единый государственный реестр недвижимости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(ЕГРН)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сведения о 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18 объектах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культурного наследия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Вс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е вновь поставленные объекты культурного наследия находятся на территории города Екатеринбурга.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Часть из них имеют статус </w:t>
      </w:r>
      <w:r w:rsidR="00C2409C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 федерального 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>и регионального значения.</w:t>
      </w:r>
      <w:r w:rsidR="00CA2167" w:rsidRPr="00CA216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CA2167"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Среди них дома и усадьбы, церкви, памятники и другие объекты, представляющие историческую и культурную ценность.</w:t>
      </w:r>
    </w:p>
    <w:p w:rsidR="00EC3A73" w:rsidRPr="00890978" w:rsidRDefault="00CB4E91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>Охрана объектов культурного наследия – одна из приоритетных задач государства. Законодательством предусмотрен комплекс мер, направленных на выявление, учет и сохранение объектов культурного наследия.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объектах культурного </w:t>
      </w:r>
      <w:r w:rsidR="00890978" w:rsidRPr="00890978">
        <w:rPr>
          <w:rFonts w:ascii="Segoe UI" w:eastAsia="Times New Roman" w:hAnsi="Segoe UI" w:cs="Segoe UI"/>
          <w:sz w:val="24"/>
          <w:szCs w:val="24"/>
          <w:lang w:eastAsia="ru-RU"/>
        </w:rPr>
        <w:t>наследия включаются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2E3802" w:rsidRPr="00890978" w:rsidRDefault="002E3802" w:rsidP="00CB4E9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2409C" w:rsidRDefault="0034505C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C2409C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Своевременное внесение сведений о таких объектах в ЕГРН </w:t>
      </w:r>
      <w:r w:rsidR="00C37BBB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позволяет органам государственной власти и местного самоуправления планировать развитие территорий и осуществлять разработки планов застройки, не нарушая целостности исторических архитектурных комплексов и ансамблей, а также отдельно стоящих зданий и сооружений</w:t>
      </w:r>
      <w:r w:rsid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»,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>- отметил заместитель директора</w:t>
      </w:r>
      <w:r w:rsidR="00C37BBB"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филиала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«ФКП Росреестра» по УФО </w:t>
      </w:r>
      <w:r w:rsidRPr="00890978">
        <w:rPr>
          <w:rFonts w:ascii="Segoe UI" w:eastAsia="Times New Roman" w:hAnsi="Segoe UI" w:cs="Segoe UI"/>
          <w:b/>
          <w:sz w:val="24"/>
          <w:szCs w:val="24"/>
          <w:lang w:eastAsia="ru-RU"/>
        </w:rPr>
        <w:t>Юрий Белоусов.</w:t>
      </w:r>
    </w:p>
    <w:p w:rsidR="00CA2167" w:rsidRPr="00890978" w:rsidRDefault="00CA2167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A2167" w:rsidRPr="005E71E7" w:rsidRDefault="00CA2167" w:rsidP="00CA2167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По состоянию на 1 января 2022 года в ЕГРН внесено сведений об 1149 объектах культурного наследия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CA216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Управлением Росреестра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</w:t>
      </w:r>
      <w:r w:rsidR="004105E5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заместитель руководителя Управления </w:t>
      </w:r>
      <w:proofErr w:type="spellStart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</w:t>
      </w:r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Татьяна </w:t>
      </w:r>
      <w:proofErr w:type="spellStart"/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A2167" w:rsidRDefault="00CA2167" w:rsidP="00CA2167">
      <w:pPr>
        <w:pStyle w:val="a4"/>
        <w:ind w:firstLine="567"/>
        <w:jc w:val="both"/>
        <w:rPr>
          <w:rFonts w:ascii="Segoe UI" w:hAnsi="Segoe UI" w:cs="Segoe UI"/>
        </w:rPr>
      </w:pPr>
      <w:bookmarkStart w:id="0" w:name="_GoBack"/>
      <w:bookmarkEnd w:id="0"/>
      <w:r w:rsidRPr="00890978">
        <w:rPr>
          <w:rFonts w:ascii="Segoe UI" w:hAnsi="Segoe UI" w:cs="Segoe UI"/>
        </w:rPr>
        <w:t xml:space="preserve">В центральных районах городов здания – объекты культурного наследия – часто арендуются для ведения бизнеса, в них располагают кафе, магазины и т.д. Однако важно помнить, что на некоторые виды деятельности могут быть наложены ограничения, обусловленные необходимостью сохранения объектов культурного наследия. </w:t>
      </w:r>
    </w:p>
    <w:p w:rsid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Заинтересованные лица могут самостоятельно без взимания платы и подачи запросов ознакомиться с информацией, отображаемой на </w:t>
      </w:r>
      <w:r>
        <w:rPr>
          <w:rFonts w:ascii="Segoe UI" w:hAnsi="Segoe UI" w:cs="Segoe UI"/>
          <w:sz w:val="24"/>
          <w:szCs w:val="24"/>
        </w:rPr>
        <w:t>«П</w:t>
      </w:r>
      <w:r w:rsidRPr="00890978">
        <w:rPr>
          <w:rFonts w:ascii="Segoe UI" w:hAnsi="Segoe UI" w:cs="Segoe UI"/>
          <w:sz w:val="24"/>
          <w:szCs w:val="24"/>
        </w:rPr>
        <w:t>убличной кадастровой карте</w:t>
      </w:r>
      <w:r>
        <w:rPr>
          <w:rFonts w:ascii="Segoe UI" w:hAnsi="Segoe UI" w:cs="Segoe UI"/>
          <w:sz w:val="24"/>
          <w:szCs w:val="24"/>
        </w:rPr>
        <w:t>»</w:t>
      </w:r>
      <w:r w:rsidRPr="00890978">
        <w:rPr>
          <w:rFonts w:ascii="Segoe UI" w:hAnsi="Segoe UI" w:cs="Segoe UI"/>
          <w:sz w:val="24"/>
          <w:szCs w:val="24"/>
        </w:rPr>
        <w:t xml:space="preserve"> о том, входит ли конкретный земельный участок в зону охраны или защитную зону объекта культурного наследия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90978" w:rsidRDefault="00794BEA" w:rsidP="00890978">
      <w:pPr>
        <w:spacing w:after="0" w:line="240" w:lineRule="auto"/>
        <w:ind w:firstLine="567"/>
        <w:contextualSpacing/>
        <w:jc w:val="both"/>
        <w:rPr>
          <w:rStyle w:val="a6"/>
          <w:rFonts w:ascii="Segoe UI" w:hAnsi="Segoe UI" w:cs="Segoe UI"/>
          <w:color w:val="auto"/>
          <w:sz w:val="24"/>
          <w:szCs w:val="24"/>
        </w:rPr>
      </w:pPr>
      <w:hyperlink r:id="rId6" w:history="1">
        <w:r w:rsidR="00890978"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https://pkk.rosreestr.ru/</w:t>
        </w:r>
      </w:hyperlink>
    </w:p>
    <w:p w:rsidR="00890978" w:rsidRPr="00890978" w:rsidRDefault="00890978" w:rsidP="006140EC">
      <w:pPr>
        <w:pStyle w:val="a4"/>
        <w:ind w:firstLine="567"/>
        <w:jc w:val="both"/>
        <w:rPr>
          <w:rFonts w:ascii="Segoe UI" w:hAnsi="Segoe UI" w:cs="Segoe UI"/>
        </w:rPr>
      </w:pPr>
      <w:r w:rsidRPr="00890978">
        <w:rPr>
          <w:rFonts w:ascii="Segoe UI" w:hAnsi="Segoe UI" w:cs="Segoe UI"/>
        </w:rPr>
        <w:t xml:space="preserve">Общедоступные сведения об объектах недвижимости можно получить, заказав выписку из ЕГРН в любом офисе ГБУ СО «Многофункциональный центр»  или в электронном виде на официальном сайте Росреестра </w:t>
      </w:r>
      <w:hyperlink r:id="rId7" w:history="1">
        <w:r w:rsidRPr="00890978">
          <w:rPr>
            <w:rStyle w:val="a6"/>
            <w:rFonts w:ascii="Segoe UI" w:hAnsi="Segoe UI" w:cs="Segoe UI"/>
            <w:color w:val="auto"/>
            <w:lang w:val="en-US"/>
          </w:rPr>
          <w:t>www</w:t>
        </w:r>
        <w:r w:rsidRPr="00890978">
          <w:rPr>
            <w:rStyle w:val="a6"/>
            <w:rFonts w:ascii="Segoe UI" w:hAnsi="Segoe UI" w:cs="Segoe UI"/>
            <w:color w:val="auto"/>
          </w:rPr>
          <w:t>.rosreestr.gov.ru</w:t>
        </w:r>
      </w:hyperlink>
      <w:r w:rsidR="004105E5" w:rsidRPr="004105E5">
        <w:rPr>
          <w:rFonts w:ascii="Segoe UI" w:hAnsi="Segoe UI" w:cs="Segoe UI"/>
        </w:rPr>
        <w:t xml:space="preserve"> </w:t>
      </w:r>
      <w:r w:rsidR="004105E5">
        <w:rPr>
          <w:rFonts w:ascii="Segoe UI" w:hAnsi="Segoe UI" w:cs="Segoe UI"/>
        </w:rPr>
        <w:t xml:space="preserve">. </w:t>
      </w:r>
      <w:r w:rsidR="004105E5" w:rsidRPr="00890978">
        <w:rPr>
          <w:rFonts w:ascii="Segoe UI" w:hAnsi="Segoe UI" w:cs="Segoe UI"/>
        </w:rPr>
        <w:t xml:space="preserve">Такой документ является источником достоверной и объективной информации о недвижимости и имеет юридическую силу. 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Обращаем Ваше внимание, что сведения, содержащиеся в ЕГРН, предоставляются за плату. </w:t>
      </w:r>
      <w:hyperlink r:id="rId8" w:history="1">
        <w:r w:rsidRPr="00890978">
          <w:rPr>
            <w:rFonts w:ascii="Segoe UI" w:hAnsi="Segoe UI" w:cs="Segoe UI"/>
            <w:sz w:val="24"/>
            <w:szCs w:val="24"/>
          </w:rPr>
          <w:t>Размер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такой платы, </w:t>
      </w:r>
      <w:hyperlink r:id="rId9" w:history="1">
        <w:r w:rsidRPr="00890978">
          <w:rPr>
            <w:rFonts w:ascii="Segoe UI" w:hAnsi="Segoe UI" w:cs="Segoe UI"/>
            <w:sz w:val="24"/>
            <w:szCs w:val="24"/>
          </w:rPr>
          <w:t>порядок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ее взимания и возврата установлен приказом Росреестра от 13.05.2020 № П/0145.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С информацией о графике работы офисов МФЦ, порядке приема документов можно ознакомиться на официальном интернет-сайте: </w:t>
      </w:r>
      <w:hyperlink r:id="rId10" w:history="1">
        <w:r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www.mfc66.ru</w:t>
        </w:r>
      </w:hyperlink>
      <w:r w:rsidRPr="00890978">
        <w:rPr>
          <w:rFonts w:ascii="Segoe UI" w:hAnsi="Segoe UI" w:cs="Segoe UI"/>
          <w:sz w:val="24"/>
          <w:szCs w:val="24"/>
        </w:rPr>
        <w:t>.</w:t>
      </w: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34505C" w:rsidRDefault="00CA2167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0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794BEA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Pr="001B5D61" w:rsidRDefault="00794BEA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890978" w:rsidRPr="0034505C" w:rsidRDefault="00890978">
      <w:pPr>
        <w:rPr>
          <w:rFonts w:ascii="Segoe UI" w:hAnsi="Segoe UI" w:cs="Segoe UI"/>
          <w:sz w:val="24"/>
          <w:szCs w:val="24"/>
        </w:rPr>
      </w:pPr>
    </w:p>
    <w:sectPr w:rsidR="00890978" w:rsidRPr="0034505C" w:rsidSect="00A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B73"/>
    <w:multiLevelType w:val="hybridMultilevel"/>
    <w:tmpl w:val="CC4E8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6"/>
    <w:rsid w:val="00135A64"/>
    <w:rsid w:val="001456E6"/>
    <w:rsid w:val="002E3802"/>
    <w:rsid w:val="0034505C"/>
    <w:rsid w:val="004105E5"/>
    <w:rsid w:val="006140EC"/>
    <w:rsid w:val="0067020A"/>
    <w:rsid w:val="006F38FF"/>
    <w:rsid w:val="00727FE1"/>
    <w:rsid w:val="00794BEA"/>
    <w:rsid w:val="007F7AF0"/>
    <w:rsid w:val="00877FBC"/>
    <w:rsid w:val="00890978"/>
    <w:rsid w:val="00953D35"/>
    <w:rsid w:val="009A7CBC"/>
    <w:rsid w:val="00A40EB8"/>
    <w:rsid w:val="00C2409C"/>
    <w:rsid w:val="00C37BBB"/>
    <w:rsid w:val="00CA2167"/>
    <w:rsid w:val="00CB4E91"/>
    <w:rsid w:val="00CC2FD4"/>
    <w:rsid w:val="00D90197"/>
    <w:rsid w:val="00EC3A73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539"/>
  <w15:docId w15:val="{BA3B9A90-A9B1-45BB-8705-F8B5346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8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C51551170BF5C5A138FDC19913E345D748254A00C1F5F8DB07A181FCEB84CA7BCC9A6AAA51469sBG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C51551170BF5C5A138FDC19913E345D748254A1091F5F8DB07A181FCEB84CA7BCC9A6AAA51468sB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4</cp:revision>
  <dcterms:created xsi:type="dcterms:W3CDTF">2022-01-31T04:33:00Z</dcterms:created>
  <dcterms:modified xsi:type="dcterms:W3CDTF">2022-01-31T04:45:00Z</dcterms:modified>
</cp:coreProperties>
</file>